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DCEA0" w14:textId="61556DB5" w:rsidR="00C216DE" w:rsidRPr="00E372E8" w:rsidRDefault="00C216DE" w:rsidP="00966C76">
      <w:pPr>
        <w:pStyle w:val="right"/>
        <w:spacing w:line="276" w:lineRule="auto"/>
        <w:rPr>
          <w:rFonts w:ascii="Arial" w:hAnsi="Arial" w:cs="Arial"/>
        </w:rPr>
      </w:pPr>
      <w:r w:rsidRPr="00E372E8">
        <w:rPr>
          <w:rFonts w:ascii="Arial" w:hAnsi="Arial" w:cs="Arial"/>
        </w:rPr>
        <w:t xml:space="preserve">Poznań, dnia </w:t>
      </w:r>
      <w:r w:rsidR="006519DF">
        <w:rPr>
          <w:rFonts w:ascii="Arial" w:hAnsi="Arial" w:cs="Arial"/>
        </w:rPr>
        <w:t>3</w:t>
      </w:r>
      <w:r w:rsidR="00AE49FB">
        <w:rPr>
          <w:rFonts w:ascii="Arial" w:hAnsi="Arial" w:cs="Arial"/>
        </w:rPr>
        <w:t xml:space="preserve"> maja</w:t>
      </w:r>
      <w:r w:rsidRPr="00E372E8">
        <w:rPr>
          <w:rFonts w:ascii="Arial" w:hAnsi="Arial" w:cs="Arial"/>
        </w:rPr>
        <w:t xml:space="preserve"> 2022 roku</w:t>
      </w:r>
    </w:p>
    <w:p w14:paraId="79DCB413" w14:textId="77777777" w:rsidR="00C216DE" w:rsidRPr="00E372E8" w:rsidRDefault="00C216DE" w:rsidP="00966C76">
      <w:pPr>
        <w:pStyle w:val="p"/>
        <w:spacing w:line="276" w:lineRule="auto"/>
        <w:jc w:val="both"/>
        <w:rPr>
          <w:rFonts w:ascii="Arial" w:hAnsi="Arial" w:cs="Arial"/>
        </w:rPr>
      </w:pPr>
    </w:p>
    <w:p w14:paraId="22F54918" w14:textId="77777777" w:rsidR="00C216DE" w:rsidRPr="00E372E8" w:rsidRDefault="00C216DE" w:rsidP="00966C76">
      <w:pPr>
        <w:pStyle w:val="p"/>
        <w:spacing w:line="276" w:lineRule="auto"/>
        <w:jc w:val="both"/>
        <w:rPr>
          <w:rStyle w:val="bold"/>
          <w:rFonts w:ascii="Arial" w:hAnsi="Arial" w:cs="Arial"/>
        </w:rPr>
      </w:pPr>
    </w:p>
    <w:p w14:paraId="5F8C8C85" w14:textId="77777777" w:rsidR="00C216DE" w:rsidRPr="00E372E8" w:rsidRDefault="00C216DE" w:rsidP="00966C76">
      <w:pPr>
        <w:pStyle w:val="p"/>
        <w:spacing w:line="276" w:lineRule="auto"/>
        <w:ind w:left="360"/>
        <w:jc w:val="center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>Poznański Ośrodek Specjalistycznych Usług Medycznych</w:t>
      </w:r>
    </w:p>
    <w:p w14:paraId="60A88473" w14:textId="77777777" w:rsidR="00C216DE" w:rsidRPr="00E372E8" w:rsidRDefault="00C216DE" w:rsidP="00966C76">
      <w:pPr>
        <w:pStyle w:val="p"/>
        <w:spacing w:line="276" w:lineRule="auto"/>
        <w:jc w:val="center"/>
        <w:rPr>
          <w:rFonts w:ascii="Arial" w:hAnsi="Arial" w:cs="Arial"/>
        </w:rPr>
      </w:pPr>
    </w:p>
    <w:p w14:paraId="43C4F5E2" w14:textId="77777777" w:rsidR="00C216DE" w:rsidRPr="00E372E8" w:rsidRDefault="00C216DE" w:rsidP="00966C76">
      <w:pPr>
        <w:pStyle w:val="p"/>
        <w:spacing w:line="276" w:lineRule="auto"/>
        <w:jc w:val="center"/>
        <w:rPr>
          <w:rFonts w:ascii="Arial" w:hAnsi="Arial" w:cs="Arial"/>
        </w:rPr>
      </w:pPr>
      <w:r w:rsidRPr="00E372E8">
        <w:rPr>
          <w:rStyle w:val="bold"/>
          <w:rFonts w:ascii="Arial" w:hAnsi="Arial" w:cs="Arial"/>
        </w:rPr>
        <w:t xml:space="preserve">Znak sprawy: </w:t>
      </w:r>
      <w:r w:rsidRPr="00E372E8">
        <w:rPr>
          <w:rFonts w:ascii="Arial" w:eastAsia="Times New Roman" w:hAnsi="Arial" w:cs="Arial"/>
          <w:b/>
          <w:bCs/>
        </w:rPr>
        <w:t>ZPnr2/2022</w:t>
      </w:r>
    </w:p>
    <w:p w14:paraId="3BEE0F76" w14:textId="7619C8BF" w:rsidR="00C216DE" w:rsidRPr="00E372E8" w:rsidRDefault="00C216DE" w:rsidP="00966C76">
      <w:pPr>
        <w:pStyle w:val="p"/>
        <w:spacing w:line="276" w:lineRule="auto"/>
        <w:rPr>
          <w:rFonts w:ascii="Arial" w:hAnsi="Arial" w:cs="Arial"/>
        </w:rPr>
      </w:pPr>
    </w:p>
    <w:p w14:paraId="36D3F9FC" w14:textId="77777777" w:rsidR="00C216DE" w:rsidRPr="00E372E8" w:rsidRDefault="00C216DE" w:rsidP="00966C76">
      <w:pPr>
        <w:pStyle w:val="p"/>
        <w:spacing w:line="276" w:lineRule="auto"/>
        <w:jc w:val="center"/>
        <w:rPr>
          <w:rFonts w:ascii="Arial" w:hAnsi="Arial" w:cs="Arial"/>
        </w:rPr>
      </w:pPr>
    </w:p>
    <w:p w14:paraId="7D2A0366" w14:textId="77777777" w:rsidR="00C216DE" w:rsidRPr="00E372E8" w:rsidRDefault="00C216DE" w:rsidP="00966C76">
      <w:pPr>
        <w:pStyle w:val="center"/>
        <w:spacing w:line="276" w:lineRule="auto"/>
        <w:rPr>
          <w:rStyle w:val="bold"/>
          <w:rFonts w:ascii="Arial" w:hAnsi="Arial" w:cs="Arial"/>
        </w:rPr>
      </w:pPr>
    </w:p>
    <w:p w14:paraId="4FD14B80" w14:textId="45681F6A" w:rsidR="00C216DE" w:rsidRPr="00E372E8" w:rsidRDefault="00C216DE" w:rsidP="00966C76">
      <w:pPr>
        <w:widowControl w:val="0"/>
        <w:spacing w:after="0" w:line="276" w:lineRule="auto"/>
        <w:ind w:right="62"/>
        <w:jc w:val="center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WYJAŚNIENIA </w:t>
      </w:r>
      <w:r w:rsidR="00EA0B81">
        <w:rPr>
          <w:rFonts w:ascii="Arial" w:hAnsi="Arial" w:cs="Arial"/>
          <w:b/>
          <w:bCs/>
        </w:rPr>
        <w:t xml:space="preserve">TREŚCI </w:t>
      </w:r>
      <w:r w:rsidR="00276577">
        <w:rPr>
          <w:rFonts w:ascii="Arial" w:hAnsi="Arial" w:cs="Arial"/>
          <w:b/>
          <w:bCs/>
        </w:rPr>
        <w:t xml:space="preserve">ORAZ MODYFIKACJA </w:t>
      </w:r>
      <w:r w:rsidR="00EA0B81">
        <w:rPr>
          <w:rFonts w:ascii="Arial" w:hAnsi="Arial" w:cs="Arial"/>
          <w:b/>
          <w:bCs/>
        </w:rPr>
        <w:t>SWZ</w:t>
      </w:r>
    </w:p>
    <w:p w14:paraId="2B4A59A0" w14:textId="77777777" w:rsidR="00C216DE" w:rsidRPr="00E372E8" w:rsidRDefault="00C216DE" w:rsidP="00966C76">
      <w:pPr>
        <w:widowControl w:val="0"/>
        <w:spacing w:after="0" w:line="276" w:lineRule="auto"/>
        <w:ind w:right="62"/>
        <w:jc w:val="center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>w przetargu pn.:</w:t>
      </w:r>
    </w:p>
    <w:p w14:paraId="5E5D06B8" w14:textId="77777777" w:rsidR="00C216DE" w:rsidRPr="00E372E8" w:rsidRDefault="00C216DE" w:rsidP="00966C76">
      <w:pPr>
        <w:widowControl w:val="0"/>
        <w:spacing w:after="0" w:line="276" w:lineRule="auto"/>
        <w:ind w:right="62"/>
        <w:jc w:val="center"/>
        <w:rPr>
          <w:rFonts w:ascii="Arial" w:hAnsi="Arial" w:cs="Arial"/>
          <w:b/>
          <w:bCs/>
        </w:rPr>
      </w:pPr>
    </w:p>
    <w:p w14:paraId="2268F61A" w14:textId="77777777" w:rsidR="00C216DE" w:rsidRPr="00E372E8" w:rsidRDefault="00C216DE" w:rsidP="00966C76">
      <w:pPr>
        <w:spacing w:after="0" w:line="276" w:lineRule="auto"/>
        <w:jc w:val="center"/>
        <w:rPr>
          <w:rFonts w:ascii="Arial" w:hAnsi="Arial" w:cs="Arial"/>
          <w:b/>
        </w:rPr>
      </w:pPr>
      <w:bookmarkStart w:id="0" w:name="_Hlk98758912"/>
      <w:r w:rsidRPr="00E372E8">
        <w:rPr>
          <w:rFonts w:ascii="Arial" w:hAnsi="Arial" w:cs="Arial"/>
          <w:b/>
        </w:rPr>
        <w:t>„</w:t>
      </w:r>
      <w:r w:rsidRPr="00E372E8">
        <w:rPr>
          <w:rFonts w:ascii="Arial" w:eastAsia="Times New Roman" w:hAnsi="Arial" w:cs="Arial"/>
          <w:b/>
        </w:rPr>
        <w:t>Zakup sprzętu i wyposażenia medycznego przez Poznański Ośrodek Specjalistycznych Usług Medycznych w Poznaniu”</w:t>
      </w:r>
    </w:p>
    <w:bookmarkEnd w:id="0"/>
    <w:p w14:paraId="3BCE09C6" w14:textId="77777777" w:rsidR="00C216DE" w:rsidRPr="00E372E8" w:rsidRDefault="00C216DE" w:rsidP="00966C76">
      <w:pPr>
        <w:widowControl w:val="0"/>
        <w:spacing w:after="0" w:line="276" w:lineRule="auto"/>
        <w:ind w:right="62"/>
        <w:jc w:val="both"/>
        <w:rPr>
          <w:rFonts w:ascii="Arial" w:hAnsi="Arial" w:cs="Arial"/>
          <w:shd w:val="clear" w:color="auto" w:fill="E0E0E0"/>
        </w:rPr>
      </w:pPr>
    </w:p>
    <w:p w14:paraId="69E8570A" w14:textId="77777777" w:rsidR="00F3487B" w:rsidRPr="00E372E8" w:rsidRDefault="00F3487B" w:rsidP="00966C76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</w:p>
    <w:p w14:paraId="2BCD79A0" w14:textId="77777777" w:rsidR="00F3487B" w:rsidRPr="00E372E8" w:rsidRDefault="00F3487B" w:rsidP="00966C76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</w:p>
    <w:p w14:paraId="6A59D3C2" w14:textId="116005DC" w:rsidR="00C216DE" w:rsidRPr="00E372E8" w:rsidRDefault="00C216DE" w:rsidP="00966C76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  <w:r w:rsidRPr="00E372E8">
        <w:rPr>
          <w:rFonts w:ascii="Arial" w:hAnsi="Arial" w:cs="Arial"/>
          <w:bCs/>
        </w:rPr>
        <w:t xml:space="preserve">Zamawiający, działając na podstawie art. 135 ust. 6 ustawy z dnia 11 września 2019 r. prawo zamówień publicznych (tj. Dz.U. z 2021 r., poz. 1129 z późn.zm.), przedstawia treść pytań, które wpłynęły od Wykonawców wraz z udzielonymi wyjaśnieniami: </w:t>
      </w:r>
    </w:p>
    <w:p w14:paraId="78352F33" w14:textId="2B609D95" w:rsidR="00C216DE" w:rsidRPr="00E372E8" w:rsidRDefault="00C216DE" w:rsidP="00966C76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</w:p>
    <w:p w14:paraId="04702A8F" w14:textId="6B1D94CD" w:rsidR="00F3487B" w:rsidRPr="00E372E8" w:rsidRDefault="00F3487B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CDC24DE" w14:textId="70C173D3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bookmarkStart w:id="1" w:name="_Hlk102044346"/>
      <w:r w:rsidRPr="00E372E8">
        <w:rPr>
          <w:rFonts w:ascii="Arial" w:eastAsiaTheme="minorHAnsi" w:hAnsi="Arial" w:cs="Arial"/>
          <w:b/>
          <w:bCs/>
        </w:rPr>
        <w:t>1.</w:t>
      </w:r>
      <w:r w:rsidRPr="00E372E8">
        <w:rPr>
          <w:rFonts w:ascii="Arial" w:eastAsiaTheme="minorHAnsi" w:hAnsi="Arial" w:cs="Arial"/>
        </w:rPr>
        <w:t xml:space="preserve"> Dotyczy zadania nr 1,3  punktu II l)  parametry techniczne. Czy zamawiający dopuści zaoferowanie wysokiej klasy aparatu USG renomowanego producenta, którego dynamika systemu wynosi 329 dB.</w:t>
      </w:r>
    </w:p>
    <w:bookmarkEnd w:id="1"/>
    <w:p w14:paraId="247F601F" w14:textId="20FCBDF9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>Zamawiający dopuszcza dostawę aparatu USG o dynamice systemu 329 dB.</w:t>
      </w:r>
    </w:p>
    <w:p w14:paraId="7EA95DC4" w14:textId="77777777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45974853" w14:textId="74A1241F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>2.</w:t>
      </w:r>
      <w:r w:rsidRPr="00E372E8">
        <w:rPr>
          <w:rFonts w:ascii="Arial" w:eastAsiaTheme="minorHAnsi" w:hAnsi="Arial" w:cs="Arial"/>
        </w:rPr>
        <w:t xml:space="preserve"> Dotyczy zadania nr 1,3  punktu II n,o)  parametry techniczne. Czy zamawiający dopuści zaoferowanie wysokiej klasy aparatu USG renomowanego producenta, o ilości obrazów pamięci dynamicznej 27 000 obrazów i filmu 60 sek.</w:t>
      </w:r>
    </w:p>
    <w:p w14:paraId="36656385" w14:textId="1383F1BE" w:rsidR="00421261" w:rsidRPr="00E372E8" w:rsidRDefault="007064EF" w:rsidP="00421261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Zamawiający dopuszcza dostawę aparatu USG </w:t>
      </w:r>
      <w:r w:rsidR="00421261" w:rsidRPr="00421261">
        <w:rPr>
          <w:rFonts w:ascii="Arial" w:eastAsiaTheme="minorHAnsi" w:hAnsi="Arial" w:cs="Arial"/>
          <w:b/>
          <w:bCs/>
        </w:rPr>
        <w:t>o ilości obrazów pamięci dynamicznej 27 000 obrazów i filmu 60 sek.</w:t>
      </w:r>
    </w:p>
    <w:p w14:paraId="248B6087" w14:textId="6AA7C8E5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3DACAB87" w14:textId="47B619C0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>3.</w:t>
      </w:r>
      <w:r w:rsidRPr="00E372E8">
        <w:rPr>
          <w:rFonts w:ascii="Arial" w:eastAsiaTheme="minorHAnsi" w:hAnsi="Arial" w:cs="Arial"/>
        </w:rPr>
        <w:t xml:space="preserve"> Dotyczy zadania nr 1,3  punktu III d)  parametry techniczne. Czy zamawiający dopuści zaoferowanie wysokiej klasy aparatu USG renomowanego producenta z obrazowaniem  w układzie skrzyżowanych ultradźwięków z 7 katami nadawania i 5 stopniami ustawień</w:t>
      </w:r>
      <w:r w:rsidR="00421261">
        <w:rPr>
          <w:rFonts w:ascii="Arial" w:eastAsiaTheme="minorHAnsi" w:hAnsi="Arial" w:cs="Arial"/>
        </w:rPr>
        <w:t>.</w:t>
      </w:r>
    </w:p>
    <w:p w14:paraId="0BDD9B72" w14:textId="7285D2D7" w:rsidR="00421261" w:rsidRPr="00E372E8" w:rsidRDefault="007064EF" w:rsidP="00421261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Zamawiający dopuszcza dostawę aparatu USG </w:t>
      </w:r>
      <w:r w:rsidR="00421261" w:rsidRPr="00421261">
        <w:rPr>
          <w:rFonts w:ascii="Arial" w:eastAsiaTheme="minorHAnsi" w:hAnsi="Arial" w:cs="Arial"/>
          <w:b/>
          <w:bCs/>
        </w:rPr>
        <w:t>z obrazowaniem  w układzie skrzyżowanych ultradźwięków z 7 katami nadawania i 5 stopniami ustawień.</w:t>
      </w:r>
    </w:p>
    <w:p w14:paraId="0DDC4117" w14:textId="77777777" w:rsidR="00421261" w:rsidRPr="00E372E8" w:rsidRDefault="00421261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3892A485" w14:textId="20BBD1DD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4. </w:t>
      </w:r>
      <w:r w:rsidRPr="00E372E8">
        <w:rPr>
          <w:rFonts w:ascii="Arial" w:eastAsiaTheme="minorHAnsi" w:hAnsi="Arial" w:cs="Arial"/>
        </w:rPr>
        <w:t>Dotyczy zadania nr 3 punktu głowica liniowa. Czy zamawiający dopuści zaoferowanie wysokiej klasy aparatu USG renomowanego producenta z głowicą liniową o częstotliwości pracy 2,9 – 13,3 MHz, szerokości skanu 51 mm i ilości elementów 192.</w:t>
      </w:r>
    </w:p>
    <w:p w14:paraId="0BD4F4E9" w14:textId="77777777" w:rsidR="00421261" w:rsidRPr="00E372E8" w:rsidRDefault="007064EF" w:rsidP="00421261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Zamawiający dopuszcza dostawę aparatu USG </w:t>
      </w:r>
      <w:r w:rsidR="00421261" w:rsidRPr="00421261">
        <w:rPr>
          <w:rFonts w:ascii="Arial" w:eastAsiaTheme="minorHAnsi" w:hAnsi="Arial" w:cs="Arial"/>
          <w:b/>
          <w:bCs/>
        </w:rPr>
        <w:t>z głowicą liniową o częstotliwości pracy 2,9 – 13,3 MHz, szerokości skanu 51 mm i ilości elementów 192.</w:t>
      </w:r>
    </w:p>
    <w:p w14:paraId="3096B4FF" w14:textId="03C44439" w:rsidR="00421261" w:rsidRPr="00E372E8" w:rsidRDefault="00421261" w:rsidP="00421261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CBE42D4" w14:textId="20AA559C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0267E5CE" w14:textId="77777777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3234A13D" w14:textId="606ED95C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lastRenderedPageBreak/>
        <w:t xml:space="preserve">5. </w:t>
      </w:r>
      <w:r w:rsidRPr="00E372E8">
        <w:rPr>
          <w:rFonts w:ascii="Arial" w:eastAsiaTheme="minorHAnsi" w:hAnsi="Arial" w:cs="Arial"/>
        </w:rPr>
        <w:t>Dotyczy zadania nr 4  punktu II p) parametry techniczne. Czy zamawiający dopuści zaoferowanie wysokiej klasy aparatu USG renomowanego producenta głębokości penetracji 40 cm.</w:t>
      </w:r>
    </w:p>
    <w:p w14:paraId="73A9CBB9" w14:textId="0C9DDB4E" w:rsidR="00421261" w:rsidRPr="00E372E8" w:rsidRDefault="007064EF" w:rsidP="00421261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W zakresie zadania nr 4 Zamawiający dopuszcza dostawę aparatu USG o </w:t>
      </w:r>
      <w:r w:rsidR="00421261" w:rsidRPr="00421261">
        <w:rPr>
          <w:rFonts w:ascii="Arial" w:eastAsiaTheme="minorHAnsi" w:hAnsi="Arial" w:cs="Arial"/>
          <w:b/>
          <w:bCs/>
        </w:rPr>
        <w:t>głębokości penetracji 40 cm.</w:t>
      </w:r>
    </w:p>
    <w:p w14:paraId="1F205157" w14:textId="77777777" w:rsidR="00421261" w:rsidRPr="00E372E8" w:rsidRDefault="00421261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09704FAA" w14:textId="3C42EF4A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>6.</w:t>
      </w:r>
      <w:r w:rsidRPr="00E372E8">
        <w:rPr>
          <w:rFonts w:ascii="Arial" w:eastAsiaTheme="minorHAnsi" w:hAnsi="Arial" w:cs="Arial"/>
        </w:rPr>
        <w:t xml:space="preserve"> Dotyczy zadania nr 5 punktu II p) parametry techniczne. Czy zamawiający dopuści zaoferowanie wysokiej klasy aparatu USG renomowanego producenta głębokości penetracji 35 cm. Przy badaniach dzieci nie jest wykorzystywany większy zakres penetracji. </w:t>
      </w:r>
    </w:p>
    <w:p w14:paraId="34ACD3F2" w14:textId="1B0CC557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W zakresie zadania nr 5 Zamawiający dopuszcza dostawę aparatu USG o </w:t>
      </w:r>
      <w:r w:rsidR="00421261" w:rsidRPr="00421261">
        <w:rPr>
          <w:rFonts w:ascii="Arial" w:eastAsiaTheme="minorHAnsi" w:hAnsi="Arial" w:cs="Arial"/>
          <w:b/>
          <w:bCs/>
        </w:rPr>
        <w:t xml:space="preserve">głębokości penetracji </w:t>
      </w:r>
      <w:r w:rsidR="00421261">
        <w:rPr>
          <w:rFonts w:ascii="Arial" w:eastAsiaTheme="minorHAnsi" w:hAnsi="Arial" w:cs="Arial"/>
          <w:b/>
          <w:bCs/>
        </w:rPr>
        <w:t>35</w:t>
      </w:r>
      <w:r w:rsidR="00421261" w:rsidRPr="00421261">
        <w:rPr>
          <w:rFonts w:ascii="Arial" w:eastAsiaTheme="minorHAnsi" w:hAnsi="Arial" w:cs="Arial"/>
          <w:b/>
          <w:bCs/>
        </w:rPr>
        <w:t xml:space="preserve"> cm.</w:t>
      </w:r>
    </w:p>
    <w:p w14:paraId="654BC4AD" w14:textId="77777777" w:rsidR="007064EF" w:rsidRPr="00E372E8" w:rsidRDefault="007064EF" w:rsidP="00966C76">
      <w:pPr>
        <w:pStyle w:val="Akapitzlist"/>
        <w:spacing w:after="0" w:line="276" w:lineRule="auto"/>
        <w:jc w:val="both"/>
        <w:rPr>
          <w:rFonts w:ascii="Arial" w:eastAsiaTheme="minorHAnsi" w:hAnsi="Arial" w:cs="Arial"/>
        </w:rPr>
      </w:pPr>
    </w:p>
    <w:p w14:paraId="26C511EB" w14:textId="16C408FC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7. </w:t>
      </w:r>
      <w:r w:rsidRPr="00E372E8">
        <w:rPr>
          <w:rFonts w:ascii="Arial" w:eastAsiaTheme="minorHAnsi" w:hAnsi="Arial" w:cs="Arial"/>
        </w:rPr>
        <w:t>Dotyczy zadania nr 5  punktu II q) parametry techniczne. Czy zamawiający dopuści zaoferowanie wysokiej klasy aparatu USG renomowanego producenta z obrazowaniem  w układzie skrzyżowanych ultradźwięków z 7 katami nadawania</w:t>
      </w:r>
    </w:p>
    <w:p w14:paraId="3076CDE9" w14:textId="43B0E394" w:rsidR="00421261" w:rsidRPr="00E372E8" w:rsidRDefault="007064EF" w:rsidP="00421261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 w:rsidRPr="00421261">
        <w:rPr>
          <w:rFonts w:ascii="Arial" w:eastAsiaTheme="minorHAnsi" w:hAnsi="Arial" w:cs="Arial"/>
          <w:b/>
          <w:bCs/>
        </w:rPr>
        <w:t>Zamawiający dopuszcza dostawę aparatu USG z obrazowaniem  w układzie skrzyżowanych ultradźwięków z 7 katami nadawania</w:t>
      </w:r>
      <w:r w:rsidR="00421261">
        <w:rPr>
          <w:rFonts w:ascii="Arial" w:eastAsiaTheme="minorHAnsi" w:hAnsi="Arial" w:cs="Arial"/>
          <w:b/>
          <w:bCs/>
        </w:rPr>
        <w:t>.</w:t>
      </w:r>
    </w:p>
    <w:p w14:paraId="6605B12C" w14:textId="58C61F70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5958BFF8" w14:textId="57D08CBE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>8.</w:t>
      </w:r>
      <w:r w:rsidRPr="00E372E8">
        <w:rPr>
          <w:rFonts w:ascii="Arial" w:eastAsiaTheme="minorHAnsi" w:hAnsi="Arial" w:cs="Arial"/>
        </w:rPr>
        <w:t xml:space="preserve"> Dotyczy zadania nr 5  punktu głowica mikroconvex. Czy zamawiający dopuści zaoferowanie wysokiej klasy aparatu USG renomowanego producenta z głowicą o kącie skanowania 110 stopni.</w:t>
      </w:r>
    </w:p>
    <w:p w14:paraId="3CC974A5" w14:textId="6064F665" w:rsidR="007064EF" w:rsidRPr="00421261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 w:rsidRPr="00421261">
        <w:rPr>
          <w:rFonts w:ascii="Arial" w:eastAsiaTheme="minorHAnsi" w:hAnsi="Arial" w:cs="Arial"/>
          <w:b/>
          <w:bCs/>
        </w:rPr>
        <w:t>Zamawiający dopuszcza dostawę aparatu USG z głowicą o kącie skanowania 110 stopni.</w:t>
      </w:r>
    </w:p>
    <w:p w14:paraId="3412D4B3" w14:textId="77777777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0C9B8385" w14:textId="1C4D5DE8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Theme="minorHAnsi" w:hAnsi="Arial" w:cs="Arial"/>
          <w:b/>
          <w:bCs/>
        </w:rPr>
        <w:t>9.</w:t>
      </w:r>
      <w:r w:rsidRPr="00E372E8">
        <w:rPr>
          <w:rFonts w:ascii="Arial" w:eastAsiaTheme="minorHAnsi" w:hAnsi="Arial" w:cs="Arial"/>
        </w:rPr>
        <w:t xml:space="preserve"> Dotyczy zadania nr 6  punktu II p) parametry techniczne. Czy zamawiający dopuści zaoferowanie wysokiej klasy aparatu USG renomowanego producenta głębokości penetracji 35 cm. Przy badaniach ortopedycznych nie jest wykorzystywany większy zakres penetracji. </w:t>
      </w:r>
    </w:p>
    <w:p w14:paraId="45114B60" w14:textId="4D1F3A7A" w:rsidR="007064EF" w:rsidRPr="00E372E8" w:rsidRDefault="007064EF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  <w:r w:rsidRPr="00E372E8">
        <w:rPr>
          <w:rFonts w:ascii="Arial" w:eastAsiaTheme="minorHAnsi" w:hAnsi="Arial" w:cs="Arial"/>
          <w:b/>
          <w:bCs/>
        </w:rPr>
        <w:t xml:space="preserve">Odpowiedź: </w:t>
      </w:r>
      <w:r w:rsidR="00421261">
        <w:rPr>
          <w:rFonts w:ascii="Arial" w:eastAsiaTheme="minorHAnsi" w:hAnsi="Arial" w:cs="Arial"/>
          <w:b/>
          <w:bCs/>
        </w:rPr>
        <w:t xml:space="preserve">W zakresie zadania nr 6 Zamawiający dopuszcza dostawę aparatu USG o </w:t>
      </w:r>
      <w:r w:rsidR="00421261" w:rsidRPr="00421261">
        <w:rPr>
          <w:rFonts w:ascii="Arial" w:eastAsiaTheme="minorHAnsi" w:hAnsi="Arial" w:cs="Arial"/>
          <w:b/>
          <w:bCs/>
        </w:rPr>
        <w:t xml:space="preserve">głębokości penetracji </w:t>
      </w:r>
      <w:r w:rsidR="00421261">
        <w:rPr>
          <w:rFonts w:ascii="Arial" w:eastAsiaTheme="minorHAnsi" w:hAnsi="Arial" w:cs="Arial"/>
          <w:b/>
          <w:bCs/>
        </w:rPr>
        <w:t>35</w:t>
      </w:r>
      <w:r w:rsidR="00421261" w:rsidRPr="00421261">
        <w:rPr>
          <w:rFonts w:ascii="Arial" w:eastAsiaTheme="minorHAnsi" w:hAnsi="Arial" w:cs="Arial"/>
          <w:b/>
          <w:bCs/>
        </w:rPr>
        <w:t xml:space="preserve"> cm.</w:t>
      </w:r>
    </w:p>
    <w:p w14:paraId="51C24271" w14:textId="77777777" w:rsidR="00966C76" w:rsidRPr="00E372E8" w:rsidRDefault="00966C76" w:rsidP="00966C76">
      <w:pPr>
        <w:spacing w:after="0" w:line="276" w:lineRule="auto"/>
        <w:jc w:val="both"/>
        <w:rPr>
          <w:rFonts w:ascii="Arial" w:eastAsiaTheme="minorHAnsi" w:hAnsi="Arial" w:cs="Arial"/>
          <w:b/>
          <w:bCs/>
        </w:rPr>
      </w:pPr>
    </w:p>
    <w:p w14:paraId="3C0D6DBC" w14:textId="20624D61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10.</w:t>
      </w:r>
      <w:r w:rsidRPr="00E372E8">
        <w:rPr>
          <w:rFonts w:ascii="Arial" w:hAnsi="Arial" w:cs="Arial"/>
        </w:rPr>
        <w:t xml:space="preserve"> Zwracamy się z prośbą do Zamawiającego o wyodrębnienie z zadania nr.8 z części nr 2 w w/w postępowaniu. Opisane parametry techniczne urządzeń do dekontaminacji są dystrybuowane przez różne podmioty w Polsce. W przypadku konieczności zaoferowania całego pakietu przez jednego oferenta wzrasta cena na niektóre pozycje (jeden oferent dysponujący prawami dystrybucje jednego urządzenia będzie zmuszony dokupywać u innych pozostałe sprzęty z pakietu).</w:t>
      </w:r>
    </w:p>
    <w:p w14:paraId="13986812" w14:textId="247BB9E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>Odpowiedź: Zamawiający nie ma możliwości zmiany podziału zamówienia na danym etapie postępowania, w związku z czym Zamawiający nie wyraża zgody na dokonanie podziału zaproponowanego przez Wykonawcę.</w:t>
      </w:r>
    </w:p>
    <w:p w14:paraId="39978605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535C61F4" w14:textId="76972D21" w:rsidR="007064EF" w:rsidRPr="00E372E8" w:rsidRDefault="007064EF" w:rsidP="00966C76">
      <w:pPr>
        <w:spacing w:after="0" w:line="276" w:lineRule="auto"/>
        <w:jc w:val="both"/>
        <w:rPr>
          <w:rStyle w:val="Pogrubienie"/>
          <w:rFonts w:ascii="Arial" w:hAnsi="Arial" w:cs="Arial"/>
          <w:b w:val="0"/>
          <w:bCs w:val="0"/>
        </w:rPr>
      </w:pPr>
      <w:r w:rsidRPr="00E372E8">
        <w:rPr>
          <w:rFonts w:ascii="Arial" w:hAnsi="Arial" w:cs="Arial"/>
          <w:b/>
          <w:bCs/>
        </w:rPr>
        <w:t xml:space="preserve">11. </w:t>
      </w:r>
      <w:r w:rsidRPr="00E372E8">
        <w:rPr>
          <w:rStyle w:val="Pogrubienie"/>
          <w:rFonts w:ascii="Arial" w:hAnsi="Arial" w:cs="Arial"/>
          <w:b w:val="0"/>
          <w:bCs w:val="0"/>
        </w:rPr>
        <w:t>Czy Zamawiający dopuści do udziału w postepowaniu mobilne urządzenie do dezynfekcji na kołach, o nieznacznie większych wymiarach dł. 520mm x szer. 300mm x wys. 450 mm i wadze 23kg, wyposażone w rączkę holowniczą oraz rączkę transportową? Urządzenie jest wyposażone w dotykowy panel sterujący. Z poziomu dotykowego wyświetlacza, użytkownik wybiera opóźnienie startu, tryb dezynfekcji i kubaturę. Po zakończonym procesie dezynfekcji urządzenie automatycznie tworzy raport. Urządzenie posiada atest NIZP-PZH oraz zostało przebadane pod kątem skuteczności biobójczej metodą zamgławiania zgodnie z normą PN-EN 17 272. Prosimy o dopuszczenie.</w:t>
      </w:r>
    </w:p>
    <w:p w14:paraId="42B2F2E5" w14:textId="2CB8914E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lastRenderedPageBreak/>
        <w:t xml:space="preserve">Odpowiedź: Zamawiający nie dopuszcza do udziału urządzenia o wymiarach </w:t>
      </w:r>
      <w:r w:rsidR="00421261">
        <w:rPr>
          <w:rFonts w:ascii="Arial" w:hAnsi="Arial" w:cs="Arial"/>
          <w:b/>
          <w:bCs/>
        </w:rPr>
        <w:t xml:space="preserve">i wadze </w:t>
      </w:r>
      <w:r w:rsidRPr="00E372E8">
        <w:rPr>
          <w:rFonts w:ascii="Arial" w:hAnsi="Arial" w:cs="Arial"/>
          <w:b/>
          <w:bCs/>
        </w:rPr>
        <w:t>zaproponowanych przez Wykonawcę.</w:t>
      </w:r>
    </w:p>
    <w:p w14:paraId="0238C28D" w14:textId="77777777" w:rsidR="00966C76" w:rsidRPr="00E372E8" w:rsidRDefault="00966C76" w:rsidP="00966C76">
      <w:pPr>
        <w:pStyle w:val="Tekstpodstawowywcity"/>
        <w:spacing w:after="0" w:line="276" w:lineRule="auto"/>
        <w:ind w:left="0"/>
        <w:jc w:val="both"/>
        <w:rPr>
          <w:rFonts w:ascii="Arial" w:eastAsia="Calibri" w:hAnsi="Arial" w:cs="Arial"/>
          <w:b/>
          <w:bCs/>
          <w:lang w:eastAsia="en-US"/>
        </w:rPr>
      </w:pPr>
    </w:p>
    <w:p w14:paraId="68EC321C" w14:textId="04FD4304" w:rsidR="007064EF" w:rsidRPr="00E372E8" w:rsidRDefault="007064EF" w:rsidP="00966C76">
      <w:pPr>
        <w:pStyle w:val="Tekstpodstawowywcity"/>
        <w:spacing w:after="0" w:line="276" w:lineRule="auto"/>
        <w:ind w:left="0"/>
        <w:jc w:val="both"/>
        <w:rPr>
          <w:rFonts w:ascii="Arial" w:eastAsia="Calibri" w:hAnsi="Arial" w:cs="Arial"/>
          <w:lang w:eastAsia="en-US"/>
        </w:rPr>
      </w:pPr>
      <w:r w:rsidRPr="00E372E8">
        <w:rPr>
          <w:rFonts w:ascii="Arial" w:eastAsia="Calibri" w:hAnsi="Arial" w:cs="Arial"/>
          <w:b/>
          <w:bCs/>
          <w:lang w:eastAsia="en-US"/>
        </w:rPr>
        <w:t>12.</w:t>
      </w:r>
      <w:r w:rsidRPr="00E372E8">
        <w:rPr>
          <w:rFonts w:ascii="Arial" w:eastAsia="Calibri" w:hAnsi="Arial" w:cs="Arial"/>
          <w:lang w:eastAsia="en-US"/>
        </w:rPr>
        <w:t xml:space="preserve"> CZĘŚĆ 9 – APARATY EKG Z OPROGRAMOWANIEM. Czy zamawiający dopuści do postępowania aparaty EKG z oprogramowaniem o następujących parametrach:</w:t>
      </w:r>
    </w:p>
    <w:p w14:paraId="030091BA" w14:textId="77777777" w:rsidR="00966C76" w:rsidRPr="00E372E8" w:rsidRDefault="00966C76" w:rsidP="00966C76">
      <w:pPr>
        <w:pStyle w:val="Tekstpodstawowywcity"/>
        <w:spacing w:after="0" w:line="276" w:lineRule="auto"/>
        <w:ind w:left="0"/>
        <w:jc w:val="both"/>
        <w:rPr>
          <w:rFonts w:ascii="Arial" w:eastAsia="Calibri" w:hAnsi="Arial" w:cs="Arial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20"/>
        <w:gridCol w:w="7977"/>
      </w:tblGrid>
      <w:tr w:rsidR="007064EF" w:rsidRPr="00E372E8" w14:paraId="6CB606ED" w14:textId="77777777" w:rsidTr="006521C5">
        <w:trPr>
          <w:cantSplit/>
          <w:tblHeader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B4A17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6401B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b/>
                <w:sz w:val="20"/>
                <w:szCs w:val="20"/>
              </w:rPr>
              <w:t>Parametry wymagane</w:t>
            </w:r>
          </w:p>
        </w:tc>
      </w:tr>
      <w:tr w:rsidR="007064EF" w:rsidRPr="00E372E8" w14:paraId="2455E7EF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9801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8130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Aparat EKG 12-kanałowy z analizą </w:t>
            </w:r>
          </w:p>
          <w:p w14:paraId="4ABF34B5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i interpretacją danych z badań.</w:t>
            </w:r>
          </w:p>
        </w:tc>
      </w:tr>
      <w:tr w:rsidR="007064EF" w:rsidRPr="00E372E8" w14:paraId="4C05DA33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900C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5D622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Tryby pracy:</w:t>
            </w:r>
          </w:p>
          <w:p w14:paraId="2C648B8D" w14:textId="77777777" w:rsidR="007064EF" w:rsidRPr="00E372E8" w:rsidRDefault="007064EF" w:rsidP="00966C76">
            <w:pPr>
              <w:numPr>
                <w:ilvl w:val="0"/>
                <w:numId w:val="18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automatyczny,</w:t>
            </w:r>
          </w:p>
          <w:p w14:paraId="284A78B7" w14:textId="77777777" w:rsidR="007064EF" w:rsidRPr="00E372E8" w:rsidRDefault="007064EF" w:rsidP="00966C76">
            <w:pPr>
              <w:numPr>
                <w:ilvl w:val="0"/>
                <w:numId w:val="18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ręczny.</w:t>
            </w:r>
          </w:p>
        </w:tc>
      </w:tr>
      <w:tr w:rsidR="007064EF" w:rsidRPr="00E372E8" w14:paraId="482B680D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A89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FE546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Wykonywanie pomiarów HR, PR, QRS, QT, QTc oraz pomiarów osi P, R, T.</w:t>
            </w:r>
          </w:p>
        </w:tc>
      </w:tr>
      <w:tr w:rsidR="007064EF" w:rsidRPr="00E372E8" w14:paraId="442D15C2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8859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9F10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CMR &gt;100dbB</w:t>
            </w:r>
          </w:p>
        </w:tc>
      </w:tr>
      <w:tr w:rsidR="007064EF" w:rsidRPr="00E372E8" w14:paraId="7E567858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918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326DB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Pomiar HR 30-300</w:t>
            </w:r>
          </w:p>
        </w:tc>
      </w:tr>
      <w:tr w:rsidR="007064EF" w:rsidRPr="00E372E8" w14:paraId="059AE7C2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D189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A617D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Automatyczna interpretacja wyników badań z podaniem kryterium rozpoznania.</w:t>
            </w:r>
          </w:p>
        </w:tc>
      </w:tr>
      <w:tr w:rsidR="007064EF" w:rsidRPr="00E372E8" w14:paraId="63C3410B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ADCF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D97B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Algorytm interpretacji 12-kanałowego zapisu EKG, uwzględniający wiek i płeć osoby badanej – dorosłych i dzieci.</w:t>
            </w:r>
          </w:p>
        </w:tc>
      </w:tr>
      <w:tr w:rsidR="007064EF" w:rsidRPr="00E372E8" w14:paraId="3A48FCD3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27D9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C9C6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Kolorowy, wysokiej rozdzielczości, ekran  LCD, min 7” 800x480</w:t>
            </w:r>
          </w:p>
        </w:tc>
      </w:tr>
      <w:tr w:rsidR="007064EF" w:rsidRPr="00E372E8" w14:paraId="03B73A5F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0997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9EA7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Klawiatura membranowa alfanumeryczna wraz z klawiszami funkcyjnymi</w:t>
            </w:r>
          </w:p>
        </w:tc>
      </w:tr>
      <w:tr w:rsidR="007064EF" w:rsidRPr="00E372E8" w14:paraId="506E06AC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0FDA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7E0A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Wyświetlanie na ekranie LCD: </w:t>
            </w:r>
          </w:p>
          <w:p w14:paraId="36B26B4B" w14:textId="77777777" w:rsidR="007064EF" w:rsidRPr="00E372E8" w:rsidRDefault="007064EF" w:rsidP="00966C76">
            <w:pPr>
              <w:numPr>
                <w:ilvl w:val="0"/>
                <w:numId w:val="19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aktualnego czasu;</w:t>
            </w:r>
          </w:p>
          <w:p w14:paraId="75CAE333" w14:textId="77777777" w:rsidR="007064EF" w:rsidRPr="00E372E8" w:rsidRDefault="007064EF" w:rsidP="00966C76">
            <w:pPr>
              <w:numPr>
                <w:ilvl w:val="0"/>
                <w:numId w:val="19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częstości rytmu;</w:t>
            </w:r>
          </w:p>
          <w:p w14:paraId="037B1C42" w14:textId="77777777" w:rsidR="007064EF" w:rsidRPr="00E372E8" w:rsidRDefault="007064EF" w:rsidP="00966C76">
            <w:pPr>
              <w:numPr>
                <w:ilvl w:val="0"/>
                <w:numId w:val="19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czułości, prędkości zapisu                        i rodzaju filtru.</w:t>
            </w:r>
          </w:p>
          <w:p w14:paraId="24F7C5DA" w14:textId="77777777" w:rsidR="007064EF" w:rsidRPr="00E372E8" w:rsidRDefault="007064EF" w:rsidP="00966C76">
            <w:pPr>
              <w:numPr>
                <w:ilvl w:val="0"/>
                <w:numId w:val="19"/>
              </w:num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Kontaktu elektrod</w:t>
            </w:r>
          </w:p>
        </w:tc>
      </w:tr>
      <w:tr w:rsidR="007064EF" w:rsidRPr="00E372E8" w14:paraId="5AD97835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E37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CB35C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Pamięć wewnętrzna do przechowywania minimum 100 zapisów EKG, wykonanych w trybie automatycznym</w:t>
            </w:r>
          </w:p>
        </w:tc>
      </w:tr>
      <w:tr w:rsidR="007064EF" w:rsidRPr="00E372E8" w14:paraId="07899F77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7466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F6383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Interfejs USB, umożliwiający zapis EKG na nośniku PenDrive. </w:t>
            </w:r>
          </w:p>
        </w:tc>
      </w:tr>
      <w:tr w:rsidR="007064EF" w:rsidRPr="00E372E8" w14:paraId="1414B19D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49E8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B338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Pasmo przenoszenia: 0,05 ÷ 300 Hz. </w:t>
            </w:r>
          </w:p>
        </w:tc>
      </w:tr>
      <w:tr w:rsidR="007064EF" w:rsidRPr="00E372E8" w14:paraId="6F565928" w14:textId="77777777" w:rsidTr="006521C5">
        <w:trPr>
          <w:cantSplit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994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ABF9C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Kontrola kontaktu każdej elektrody </w:t>
            </w:r>
          </w:p>
          <w:p w14:paraId="2415B1E5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ze skórą pacjenta.</w:t>
            </w:r>
          </w:p>
        </w:tc>
      </w:tr>
      <w:tr w:rsidR="007064EF" w:rsidRPr="00E372E8" w14:paraId="46E9BCFC" w14:textId="77777777" w:rsidTr="006521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751DC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C485A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07FF6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Wyświetlanie na ekranie LCD ostrzeżeń o braku kontaktu elektrody ze skórą pacjenta.</w:t>
            </w:r>
          </w:p>
        </w:tc>
      </w:tr>
      <w:tr w:rsidR="007064EF" w:rsidRPr="00E372E8" w14:paraId="3AA4B78F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E75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FB022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Wyświetlanie na ekranie LCD komunikatu informującego o ostrym zawale serca pacjenta. </w:t>
            </w:r>
          </w:p>
        </w:tc>
      </w:tr>
      <w:tr w:rsidR="007064EF" w:rsidRPr="00E372E8" w14:paraId="33987766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AD0F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60206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Drukarka termiczna 8 pkt/mm, wbudowana w aparat, papier 210 x 295 mm, składanka</w:t>
            </w:r>
          </w:p>
        </w:tc>
      </w:tr>
      <w:tr w:rsidR="007064EF" w:rsidRPr="00E372E8" w14:paraId="522B8EC0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4803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C91A0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Prędkość zapisu:  5, 10, 25 i 50 mm/s.</w:t>
            </w:r>
          </w:p>
        </w:tc>
      </w:tr>
      <w:tr w:rsidR="007064EF" w:rsidRPr="00E372E8" w14:paraId="4008D531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3DA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B258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Jednoczesna rejestracja sygnału EKG  </w:t>
            </w:r>
          </w:p>
          <w:p w14:paraId="1A7CC7C7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z 3-ech, 6-ciu i 12-tu odprowadzeń.</w:t>
            </w:r>
          </w:p>
        </w:tc>
      </w:tr>
      <w:tr w:rsidR="007064EF" w:rsidRPr="00E372E8" w14:paraId="6DB7A54C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7F9C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7501A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Formaty wydruku: </w:t>
            </w:r>
          </w:p>
          <w:p w14:paraId="0A68B36A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12 x 1, 6x2, 3x4, 3x4 +1, 3x4 + 3</w:t>
            </w:r>
          </w:p>
        </w:tc>
      </w:tr>
      <w:tr w:rsidR="007064EF" w:rsidRPr="00E372E8" w14:paraId="0F35D2E7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52DD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0C4AB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Wydruki w trybie ręcznym: 3, 6,12 kanałów z konfigurowaną grupą kanałów.</w:t>
            </w:r>
          </w:p>
        </w:tc>
      </w:tr>
      <w:tr w:rsidR="007064EF" w:rsidRPr="00E372E8" w14:paraId="55DA455E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A849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CAD1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Wydruk daty i godziny badania.</w:t>
            </w:r>
          </w:p>
        </w:tc>
      </w:tr>
      <w:tr w:rsidR="007064EF" w:rsidRPr="00E372E8" w14:paraId="352CF16B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0F73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1829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Czułość:  5, 10 i 20 mm/mV.</w:t>
            </w:r>
          </w:p>
        </w:tc>
      </w:tr>
      <w:tr w:rsidR="007064EF" w:rsidRPr="00E372E8" w14:paraId="36532F3F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5FD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70634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Filtr zakłóceń pochodzących </w:t>
            </w:r>
          </w:p>
          <w:p w14:paraId="1D85EFF4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od elektroenergetycznej sieci zasilającej.</w:t>
            </w:r>
          </w:p>
        </w:tc>
      </w:tr>
      <w:tr w:rsidR="007064EF" w:rsidRPr="00E372E8" w14:paraId="01862503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41E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60A3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Cyfrowe filtry zakłóceń mięśniowych(25/40/150 Hz) </w:t>
            </w:r>
          </w:p>
          <w:p w14:paraId="6B93007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i pływania linii izoelektrycznej.</w:t>
            </w:r>
          </w:p>
        </w:tc>
      </w:tr>
      <w:tr w:rsidR="007064EF" w:rsidRPr="00E372E8" w14:paraId="27E14B80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8BBB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B3BC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Obwody wejściowe aparatu zabezpieczone przed impulsami defibrylatora.</w:t>
            </w:r>
          </w:p>
        </w:tc>
      </w:tr>
      <w:tr w:rsidR="007064EF" w:rsidRPr="00E372E8" w14:paraId="37DAC319" w14:textId="77777777" w:rsidTr="006521C5"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3596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664ED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Wykrywanie impulsów stymulatora. </w:t>
            </w:r>
          </w:p>
        </w:tc>
      </w:tr>
      <w:tr w:rsidR="007064EF" w:rsidRPr="00E372E8" w14:paraId="5218C9C4" w14:textId="77777777" w:rsidTr="006521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583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52B46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9F3B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Częstotliwość próbkowania </w:t>
            </w:r>
          </w:p>
          <w:p w14:paraId="5B57CB22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dla detekcji impulsów stymulatora: 32 000 próbek /s / kanał. </w:t>
            </w:r>
          </w:p>
        </w:tc>
      </w:tr>
      <w:tr w:rsidR="007064EF" w:rsidRPr="00E372E8" w14:paraId="4C40BC10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4C0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F857B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Częstotliwość cyfrowego próbkowania EKG dla analizy i zapisu: 1000 próbek / s / kanał. </w:t>
            </w:r>
          </w:p>
        </w:tc>
      </w:tr>
      <w:tr w:rsidR="007064EF" w:rsidRPr="00E372E8" w14:paraId="0D3F58B2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9FBB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BB4A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Rozdzielczość przetwarzania: 24 bity. </w:t>
            </w:r>
          </w:p>
        </w:tc>
      </w:tr>
      <w:tr w:rsidR="007064EF" w:rsidRPr="00E372E8" w14:paraId="49DAED89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643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F9E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Komunikacja 2x USB</w:t>
            </w:r>
          </w:p>
        </w:tc>
      </w:tr>
      <w:tr w:rsidR="007064EF" w:rsidRPr="00E372E8" w14:paraId="6AE21244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84F2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4327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Możliwość rozbudowy o oprogramowanie do analizy, archiwizacji badań EKG zainstalowanego na serwerze użytkownika lub na dysku wirtualnym</w:t>
            </w:r>
          </w:p>
        </w:tc>
      </w:tr>
      <w:tr w:rsidR="007064EF" w:rsidRPr="00E372E8" w14:paraId="3210D855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CA0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84521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Format danych SCP-PDF, </w:t>
            </w:r>
          </w:p>
        </w:tc>
      </w:tr>
      <w:tr w:rsidR="007064EF" w:rsidRPr="00E372E8" w14:paraId="29E05F94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0A72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5A1E4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Możliwość rozbudowy pamięci do 1000 badań</w:t>
            </w:r>
          </w:p>
        </w:tc>
      </w:tr>
      <w:tr w:rsidR="007064EF" w:rsidRPr="00E372E8" w14:paraId="142BCFAF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69A3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466E3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Możliwość rozbudowy o moduł Wi-Fi, LAN</w:t>
            </w:r>
          </w:p>
        </w:tc>
      </w:tr>
      <w:tr w:rsidR="007064EF" w:rsidRPr="00E372E8" w14:paraId="0C101BBF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2F68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6A9E2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Możliwość rozbudowy exportu danych w formatach DICOM, HL7</w:t>
            </w:r>
          </w:p>
        </w:tc>
      </w:tr>
      <w:tr w:rsidR="007064EF" w:rsidRPr="00E372E8" w14:paraId="1AF81111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1D4A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194D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Możliwość rozbudowy o czytnik kodów kreskowych i kart magnetycznych</w:t>
            </w:r>
          </w:p>
        </w:tc>
      </w:tr>
      <w:tr w:rsidR="007064EF" w:rsidRPr="00E372E8" w14:paraId="30B61D68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708C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18D9E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Komunikacja użytkownika z aparatem </w:t>
            </w:r>
          </w:p>
          <w:p w14:paraId="54D2A94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 języku polskim.</w:t>
            </w:r>
          </w:p>
        </w:tc>
      </w:tr>
      <w:tr w:rsidR="007064EF" w:rsidRPr="00E372E8" w14:paraId="1D9A5C97" w14:textId="77777777" w:rsidTr="006521C5">
        <w:trPr>
          <w:cantSplit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F339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9C6C0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Zasilanie aparatu z elektroenergetycznej sieci 230 V AC 50 Hz i z wewnętrznego bezobsługowego akumulatora. </w:t>
            </w:r>
          </w:p>
        </w:tc>
      </w:tr>
      <w:tr w:rsidR="007064EF" w:rsidRPr="00E372E8" w14:paraId="512D62CE" w14:textId="77777777" w:rsidTr="006521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EC01C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CBA72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94F21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Możliwość wykonania minimum 500 badań w trybie automatycznym przy zasilaniu aparatu z wewnętrznego akumulatora. </w:t>
            </w:r>
          </w:p>
        </w:tc>
      </w:tr>
      <w:tr w:rsidR="007064EF" w:rsidRPr="00E372E8" w14:paraId="2A0581C6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4D0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CF238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Aparat przenośny, zainstalowany </w:t>
            </w:r>
          </w:p>
          <w:p w14:paraId="1E6529E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na  wózku z koszem na akcesoria</w:t>
            </w:r>
          </w:p>
        </w:tc>
      </w:tr>
      <w:tr w:rsidR="007064EF" w:rsidRPr="00E372E8" w14:paraId="41E85F8E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5043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3F12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Masa aparatu z akumulatorem, bez kabla pacjenta, papieru i wózka: 2,7 kg. </w:t>
            </w:r>
          </w:p>
        </w:tc>
      </w:tr>
      <w:tr w:rsidR="007064EF" w:rsidRPr="00E372E8" w14:paraId="6C8B837E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AF5E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6864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Wymiary aparatu 396 x 290 x 80 mm</w:t>
            </w:r>
          </w:p>
        </w:tc>
      </w:tr>
      <w:tr w:rsidR="007064EF" w:rsidRPr="00E372E8" w14:paraId="72B51138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5755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33AB6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14:paraId="53D021FF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w formie wydrukowanej i w wersji elektronicznej na płycie CD. </w:t>
            </w:r>
          </w:p>
        </w:tc>
      </w:tr>
      <w:tr w:rsidR="007064EF" w:rsidRPr="00E372E8" w14:paraId="7EB3791E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8C87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5E233" w14:textId="77777777" w:rsidR="007064EF" w:rsidRPr="00E372E8" w:rsidRDefault="007064EF" w:rsidP="00966C76">
            <w:pPr>
              <w:autoSpaceDE w:val="0"/>
              <w:snapToGrid w:val="0"/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Paszport techniczny z informacjami zawierającymi datę zainstalowania aparatu i termin następnego przeglądu.</w:t>
            </w:r>
          </w:p>
        </w:tc>
      </w:tr>
      <w:tr w:rsidR="007064EF" w:rsidRPr="00E372E8" w14:paraId="3CE6E0C1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75C0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41859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Wyrób medyczny oznaczony znakiem CE. </w:t>
            </w:r>
          </w:p>
        </w:tc>
      </w:tr>
      <w:tr w:rsidR="007064EF" w:rsidRPr="00E372E8" w14:paraId="11D32064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91E77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26040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Okres gwarancji: 24 miesiące </w:t>
            </w:r>
          </w:p>
        </w:tc>
      </w:tr>
      <w:tr w:rsidR="007064EF" w:rsidRPr="00E372E8" w14:paraId="6A16F5E1" w14:textId="77777777" w:rsidTr="006521C5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5374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8534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 xml:space="preserve">Autoryzowany serwis na terenie Polski. </w:t>
            </w:r>
          </w:p>
        </w:tc>
      </w:tr>
      <w:tr w:rsidR="007064EF" w:rsidRPr="00E372E8" w14:paraId="2C53C0A9" w14:textId="77777777" w:rsidTr="006521C5">
        <w:trPr>
          <w:cantSplit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985A" w14:textId="77777777" w:rsidR="007064EF" w:rsidRPr="00E372E8" w:rsidRDefault="007064EF" w:rsidP="00966C76">
            <w:pPr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85F7A" w14:textId="77777777" w:rsidR="007064EF" w:rsidRPr="00E372E8" w:rsidRDefault="007064EF" w:rsidP="00966C76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372E8">
              <w:rPr>
                <w:rFonts w:ascii="Arial" w:eastAsia="Calibri" w:hAnsi="Arial" w:cs="Arial"/>
                <w:sz w:val="20"/>
                <w:szCs w:val="20"/>
              </w:rPr>
              <w:t>Zagwarantowanie dostępności serwisu, oprogramowania i części zamiennych przez co najmniej 7 lat od daty dostawy.</w:t>
            </w:r>
          </w:p>
        </w:tc>
      </w:tr>
    </w:tbl>
    <w:p w14:paraId="2412D841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</w:p>
    <w:p w14:paraId="01FF0CAF" w14:textId="343C235A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421261">
        <w:rPr>
          <w:rFonts w:ascii="Arial" w:hAnsi="Arial" w:cs="Arial"/>
          <w:b/>
          <w:bCs/>
        </w:rPr>
        <w:t xml:space="preserve">Zamawiający </w:t>
      </w:r>
      <w:r w:rsidR="00276577">
        <w:rPr>
          <w:rFonts w:ascii="Arial" w:hAnsi="Arial" w:cs="Arial"/>
          <w:b/>
          <w:bCs/>
        </w:rPr>
        <w:t xml:space="preserve">wskazuje, że na obecnym etapie postępowania nie ma możliwości badania konkretnych ofert wykonawców. Wobec zaproponowanego przez Wykonawcę urządzenia, Zamawiający wyjaśnia, że dopuszcza sprzęt o parametrach technicznych określonych w specyfikacji technicznej stanowiącej załącznik do formularza ofertowego oraz w wyjaśnieniach do SWZ składanych przez Zamawiającego w postępowaniu. </w:t>
      </w:r>
    </w:p>
    <w:p w14:paraId="5DF7A874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4257C44A" w14:textId="5AFE1A28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13. </w:t>
      </w:r>
      <w:r w:rsidRPr="00E372E8">
        <w:rPr>
          <w:rFonts w:ascii="Arial" w:hAnsi="Arial" w:cs="Arial"/>
        </w:rPr>
        <w:t>Dotyczy części 8 poz. 2 Sprzęt do dezynfekcji powierzchni przez suchą mgłę (bezobsługowy).</w:t>
      </w:r>
      <w:r w:rsidRPr="00E372E8">
        <w:rPr>
          <w:rFonts w:ascii="Arial" w:hAnsi="Arial" w:cs="Arial"/>
          <w:b/>
          <w:bCs/>
        </w:rPr>
        <w:t xml:space="preserve"> </w:t>
      </w:r>
      <w:r w:rsidRPr="00E372E8">
        <w:rPr>
          <w:rFonts w:ascii="Arial" w:hAnsi="Arial" w:cs="Arial"/>
        </w:rPr>
        <w:t>Czy Zamawiający dla potwierdzenia  aktywność wobec: B, V, F, S  zgodnie z obowiązującą normą PN EN 17-272 dotyczącą dezynfekcji drogą powietrzną wymaga przedstawienia badań zaoferowanego środka z zaoferowanym urządzeniem? Wskazana norma nakazuje traktować urządzenie i stosowane środki jako zestaw. Zastosowanie przypadkowego urządzenia z przypadkowym preparatem bez przedstawienia badań nie potwierdza spełnienia normy i nie daje gwarancji prawidłowo przeprowadzonego procesu dezynfekcji.</w:t>
      </w:r>
      <w:r w:rsidR="00966C76" w:rsidRPr="00E372E8">
        <w:rPr>
          <w:rFonts w:ascii="Arial" w:hAnsi="Arial" w:cs="Arial"/>
          <w:b/>
          <w:bCs/>
        </w:rPr>
        <w:t xml:space="preserve"> </w:t>
      </w:r>
      <w:r w:rsidRPr="00E372E8">
        <w:rPr>
          <w:rFonts w:ascii="Arial" w:hAnsi="Arial" w:cs="Arial"/>
        </w:rPr>
        <w:t>Bez wykazania zgodności z normą  na zestaw nie jest także możliwe określenie dawki preparatu dla osiągnięcie wymaganego spektrum działania, ponieważ technika dezynfekcji i wielkość generowanej kropli jest różna w zależności od zastosowanego urządzenia co ma ogromny wpływ na skuteczność dezynfekcji.</w:t>
      </w:r>
    </w:p>
    <w:p w14:paraId="3C12331C" w14:textId="0ED4AC0D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>
        <w:rPr>
          <w:rFonts w:ascii="Arial" w:hAnsi="Arial" w:cs="Arial"/>
        </w:rPr>
        <w:t xml:space="preserve">Zamawiający nie wymaga </w:t>
      </w:r>
      <w:r w:rsidR="00DD708F" w:rsidRPr="00E372E8">
        <w:rPr>
          <w:rFonts w:ascii="Arial" w:hAnsi="Arial" w:cs="Arial"/>
        </w:rPr>
        <w:t>przedstawienia przedstawienia</w:t>
      </w:r>
      <w:r w:rsidR="00DD708F">
        <w:rPr>
          <w:rFonts w:ascii="Arial" w:hAnsi="Arial" w:cs="Arial"/>
        </w:rPr>
        <w:t xml:space="preserve"> </w:t>
      </w:r>
      <w:r w:rsidR="00DD708F" w:rsidRPr="00E372E8">
        <w:rPr>
          <w:rFonts w:ascii="Arial" w:hAnsi="Arial" w:cs="Arial"/>
        </w:rPr>
        <w:t>badań</w:t>
      </w:r>
      <w:r w:rsidR="00DD708F">
        <w:rPr>
          <w:rFonts w:ascii="Arial" w:hAnsi="Arial" w:cs="Arial"/>
        </w:rPr>
        <w:t xml:space="preserve"> wskazanych przez Wykonawcę.</w:t>
      </w:r>
    </w:p>
    <w:p w14:paraId="321BDD9E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D066223" w14:textId="0A2E41B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14.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Czy Zmawiający wymaga aby zaoferowany środek posiadał badania potwierdzające skuteczność wobec: B, V, F, S  zgodnie z normą PN-EN 17-272 wraz z zaoferowanym urządzeniem w dawce max. 5ml/m</w:t>
      </w:r>
      <w:r w:rsidRPr="00E372E8">
        <w:rPr>
          <w:rFonts w:ascii="Arial" w:hAnsi="Arial" w:cs="Arial"/>
          <w:vertAlign w:val="superscript"/>
        </w:rPr>
        <w:t>3</w:t>
      </w:r>
      <w:r w:rsidRPr="00E372E8">
        <w:rPr>
          <w:rFonts w:ascii="Arial" w:hAnsi="Arial" w:cs="Arial"/>
        </w:rPr>
        <w:t>?</w:t>
      </w:r>
    </w:p>
    <w:p w14:paraId="18EFA226" w14:textId="513C7AC8" w:rsidR="007064EF" w:rsidRPr="00DD708F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 w:rsidRPr="00DD708F">
        <w:rPr>
          <w:rFonts w:ascii="Arial" w:hAnsi="Arial" w:cs="Arial"/>
          <w:b/>
          <w:bCs/>
        </w:rPr>
        <w:t>Pytanie n</w:t>
      </w:r>
      <w:r w:rsidRPr="00DD708F">
        <w:rPr>
          <w:rFonts w:ascii="Arial" w:hAnsi="Arial" w:cs="Arial"/>
          <w:b/>
          <w:bCs/>
        </w:rPr>
        <w:t>ie dot</w:t>
      </w:r>
      <w:r w:rsidR="00DD708F" w:rsidRPr="00DD708F">
        <w:rPr>
          <w:rFonts w:ascii="Arial" w:hAnsi="Arial" w:cs="Arial"/>
          <w:b/>
          <w:bCs/>
        </w:rPr>
        <w:t>yczy</w:t>
      </w:r>
      <w:r w:rsidRPr="00DD708F">
        <w:rPr>
          <w:rFonts w:ascii="Arial" w:hAnsi="Arial" w:cs="Arial"/>
          <w:b/>
          <w:bCs/>
        </w:rPr>
        <w:t xml:space="preserve"> postępowania. </w:t>
      </w:r>
      <w:r w:rsidR="00DD708F" w:rsidRPr="00DD708F">
        <w:rPr>
          <w:rFonts w:ascii="Arial" w:hAnsi="Arial" w:cs="Arial"/>
          <w:b/>
          <w:bCs/>
        </w:rPr>
        <w:t xml:space="preserve">Przedmiotem postępowania przetargu jest dostawa urządzenia do dezynfekcji, a nie środków dezynfekujących. </w:t>
      </w:r>
    </w:p>
    <w:p w14:paraId="305A66BD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88FFE51" w14:textId="1FE9B2EF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15.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 xml:space="preserve">Czy Zamawiający wymaga aby zaoferowane środki dezynfekcyjne były dopuszczone do stosowania w obszarze klinicznym (tj. obszar medyczny w zakresie – blok operacyjny, OIOM, Neonatologia, Hematologia itp.) i było to potwierdzone w rejestracji biobójczej? </w:t>
      </w:r>
    </w:p>
    <w:p w14:paraId="5243E740" w14:textId="77777777" w:rsidR="00DD708F" w:rsidRPr="00DD708F" w:rsidRDefault="00DD708F" w:rsidP="00DD708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Pr="00DD708F">
        <w:rPr>
          <w:rFonts w:ascii="Arial" w:hAnsi="Arial" w:cs="Arial"/>
          <w:b/>
          <w:bCs/>
        </w:rPr>
        <w:t xml:space="preserve">Pytanie nie dotyczy postępowania. Przedmiotem postępowania przetargu jest dostawa urządzenia do dezynfekcji, a nie środków dezynfekujących. </w:t>
      </w:r>
    </w:p>
    <w:p w14:paraId="6269A33E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56D4DF4" w14:textId="2E31A1CC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16.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bookmarkStart w:id="2" w:name="_Hlk534215155"/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Czy Zamawiający wymaga aby urządzenie wyposażone było w dotykowy panel z diodami LED umożliwiający wygodny wybór kubatury dezynfekowanego pomieszczenia?</w:t>
      </w:r>
    </w:p>
    <w:p w14:paraId="727837C3" w14:textId="2164104C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bookmarkStart w:id="3" w:name="_Hlk534215190"/>
      <w:bookmarkEnd w:id="2"/>
      <w:r w:rsidRPr="00E372E8">
        <w:rPr>
          <w:rFonts w:ascii="Arial" w:hAnsi="Arial" w:cs="Arial"/>
          <w:b/>
          <w:bCs/>
        </w:rPr>
        <w:t xml:space="preserve">Odpowiedź: </w:t>
      </w:r>
      <w:r w:rsidR="00DD708F">
        <w:rPr>
          <w:rFonts w:ascii="Arial" w:hAnsi="Arial" w:cs="Arial"/>
          <w:b/>
          <w:bCs/>
        </w:rPr>
        <w:t>Zamawiający n</w:t>
      </w:r>
      <w:r w:rsidRPr="00DD708F">
        <w:rPr>
          <w:rFonts w:ascii="Arial" w:hAnsi="Arial" w:cs="Arial"/>
          <w:b/>
          <w:bCs/>
        </w:rPr>
        <w:t>ie wymaga</w:t>
      </w:r>
      <w:r w:rsidR="00DD708F" w:rsidRPr="00DD708F">
        <w:rPr>
          <w:rFonts w:ascii="Arial" w:hAnsi="Arial" w:cs="Arial"/>
          <w:b/>
          <w:bCs/>
        </w:rPr>
        <w:t xml:space="preserve"> aby sprzęt do dezynfekcji powierzchni przez suchą mgłę (bezobsługowy) wyposażony był w dotykowy panel z diodami LED umożliwiający wygodny wybór kubatury dezynfekowanego pomieszczenia</w:t>
      </w:r>
    </w:p>
    <w:p w14:paraId="1BBD0556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495D09D2" w14:textId="6820B79D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17.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r w:rsidR="00966C76" w:rsidRPr="00E372E8">
        <w:rPr>
          <w:rFonts w:ascii="Arial" w:hAnsi="Arial" w:cs="Arial"/>
          <w:b/>
          <w:bCs/>
        </w:rPr>
        <w:t xml:space="preserve">. </w:t>
      </w:r>
      <w:r w:rsidRPr="00E372E8">
        <w:rPr>
          <w:rFonts w:ascii="Arial" w:hAnsi="Arial" w:cs="Arial"/>
        </w:rPr>
        <w:t>Czy Zamawiający wymaga, aby urządzenie posiadało możliwość podłączenia elastycznego węża do dezynfekcji klimatyzacji/przewodów wentylacyjnych, miejsc trudnodostępnych?</w:t>
      </w:r>
    </w:p>
    <w:bookmarkEnd w:id="3"/>
    <w:p w14:paraId="09001B8B" w14:textId="20A0A85B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>
        <w:rPr>
          <w:rFonts w:ascii="Arial" w:hAnsi="Arial" w:cs="Arial"/>
          <w:b/>
          <w:bCs/>
        </w:rPr>
        <w:t>Zamawiający n</w:t>
      </w:r>
      <w:r w:rsidR="00DD708F" w:rsidRPr="00DD708F">
        <w:rPr>
          <w:rFonts w:ascii="Arial" w:hAnsi="Arial" w:cs="Arial"/>
          <w:b/>
          <w:bCs/>
        </w:rPr>
        <w:t>ie wymaga aby sprzęt do dezynfekcji powierzchni przez suchą mgłę (bezobsługowy) posiadał możliwość podłączenia elastycznego węża do dezynfekcji klimatyzacji/przewodów wentylacyjnych, miejsc trudnodostępnych.</w:t>
      </w:r>
    </w:p>
    <w:p w14:paraId="53219DDB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42F5FA55" w14:textId="12807179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18.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Czy Zamawiający dopuści urządzenie posiadające panel dotykowy z diodami LED umożliwiający wygodny wybór kubatury dezynfekowanego pomieszczenia z przyciskiem uruchomienia cyklu? Po uruchomieniu procesu diody migają na panelu przy skali wyboru kubatury kiedy następuje odliczanie do rozpoczęcia dyfuzji.</w:t>
      </w:r>
    </w:p>
    <w:p w14:paraId="71917335" w14:textId="6EFAC60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Cs/>
          <w:iCs/>
        </w:rPr>
      </w:pPr>
      <w:r w:rsidRPr="00E372E8">
        <w:rPr>
          <w:rFonts w:ascii="Arial" w:hAnsi="Arial" w:cs="Arial"/>
          <w:b/>
          <w:iCs/>
        </w:rPr>
        <w:t>Odpowiedź:</w:t>
      </w:r>
      <w:r w:rsidRPr="00E372E8">
        <w:rPr>
          <w:rFonts w:ascii="Arial" w:hAnsi="Arial" w:cs="Arial"/>
          <w:bCs/>
          <w:iCs/>
        </w:rPr>
        <w:t xml:space="preserve"> </w:t>
      </w:r>
      <w:r w:rsidR="00DD708F">
        <w:rPr>
          <w:rFonts w:ascii="Arial" w:hAnsi="Arial" w:cs="Arial"/>
          <w:b/>
          <w:bCs/>
        </w:rPr>
        <w:t xml:space="preserve">Zamawiający dopuszcza </w:t>
      </w:r>
      <w:r w:rsidR="00DD708F" w:rsidRPr="00DD708F">
        <w:rPr>
          <w:rFonts w:ascii="Arial" w:hAnsi="Arial" w:cs="Arial"/>
          <w:b/>
          <w:bCs/>
        </w:rPr>
        <w:t>sprzęt do dezynfekcji powierzchni przez suchą mgłę (bezobsługowy) posiada</w:t>
      </w:r>
      <w:r w:rsidR="00DD708F">
        <w:rPr>
          <w:rFonts w:ascii="Arial" w:hAnsi="Arial" w:cs="Arial"/>
          <w:b/>
          <w:bCs/>
        </w:rPr>
        <w:t>jący</w:t>
      </w:r>
      <w:r w:rsidR="00DD708F" w:rsidRPr="00DD708F">
        <w:rPr>
          <w:rFonts w:ascii="Arial" w:hAnsi="Arial" w:cs="Arial"/>
          <w:b/>
          <w:bCs/>
        </w:rPr>
        <w:t xml:space="preserve"> panel dotykowy z diodami LED umożliwiający wygodny wybór kubatury dezynfekowanego pomieszczenia z przyciskiem uruchomienia cyklu.</w:t>
      </w:r>
    </w:p>
    <w:p w14:paraId="79E1500E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319862F" w14:textId="638DD58D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19. </w:t>
      </w:r>
      <w:r w:rsidRPr="00E372E8">
        <w:rPr>
          <w:rFonts w:ascii="Arial" w:hAnsi="Arial" w:cs="Arial"/>
        </w:rPr>
        <w:t>Dotyczy części 8 poz. 2 Sprzęt do dezynfekcji powierzchni przez suchą mgłę (bezobsługowy)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Czy Zamawiający odstąpi od pkt. g wymaganych parametrów?</w:t>
      </w:r>
    </w:p>
    <w:p w14:paraId="653DA365" w14:textId="096870DA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Odpowiedź:</w:t>
      </w:r>
      <w:r w:rsidRPr="00DD708F">
        <w:rPr>
          <w:rFonts w:ascii="Arial" w:hAnsi="Arial" w:cs="Arial"/>
          <w:b/>
          <w:bCs/>
        </w:rPr>
        <w:t xml:space="preserve"> </w:t>
      </w:r>
      <w:r w:rsidR="00DD708F" w:rsidRPr="00DD708F">
        <w:rPr>
          <w:rFonts w:ascii="Arial" w:hAnsi="Arial" w:cs="Arial"/>
          <w:b/>
          <w:bCs/>
        </w:rPr>
        <w:t xml:space="preserve">Zamawiający nie wyraża zgody na wprowadzenie do dokumentów postępowania zmian zaproponowanych przez Wykonawcę. </w:t>
      </w:r>
    </w:p>
    <w:p w14:paraId="63B5767F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BBCA88C" w14:textId="3D3DC84A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lastRenderedPageBreak/>
        <w:t xml:space="preserve">20. </w:t>
      </w:r>
      <w:r w:rsidRPr="00E372E8">
        <w:rPr>
          <w:rFonts w:ascii="Arial" w:hAnsi="Arial" w:cs="Arial"/>
        </w:rPr>
        <w:t>Dotyczy części 8 poz. 2 Sprzęt do dezynfekcji powierzchni przez suchą mgłę (bezobsługowy) pkt. i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 xml:space="preserve">Czy Zamawiający wyrazi zgodę na odstąpienie od zapisu pkt. i wymagań? Oferowany system </w:t>
      </w:r>
      <w:r w:rsidRPr="00E372E8">
        <w:rPr>
          <w:rFonts w:ascii="Arial" w:eastAsia="SimSun" w:hAnsi="Arial" w:cs="Arial"/>
        </w:rPr>
        <w:t xml:space="preserve">do dezynfekcji pomieszczeń (urządzenie + środek) posiada potwierdzoną badaniami skuteczność </w:t>
      </w:r>
      <w:r w:rsidRPr="00E372E8">
        <w:rPr>
          <w:rFonts w:ascii="Arial" w:hAnsi="Arial" w:cs="Arial"/>
        </w:rPr>
        <w:t>zgodnie z normą NFT 72-281 (2014) oraz PN-EN 17-272 - jedynymi normami dotyczącymi skuteczności dezynfekcji drogą powietrzną. Dedykowane do urządzenia środki posiadają potwierdzoną skuteczność, natomiast stosowanie innych środków nie gwarantuje skuteczności, co mija się z celem. Stosowanie środków o podobnym składzie („zamienników”) może spowodować uszkodzenie urządzenia oraz utratą gwarancji.</w:t>
      </w:r>
    </w:p>
    <w:p w14:paraId="4F9AD6C7" w14:textId="1E3EFC80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 w:rsidRPr="00DD708F">
        <w:rPr>
          <w:rFonts w:ascii="Arial" w:hAnsi="Arial" w:cs="Arial"/>
          <w:b/>
          <w:bCs/>
        </w:rPr>
        <w:t>Zamawiający nie wyraża zgody na wprowadzenie do dokumentów postępowania zmian zaproponowanych przez Wykonawcę.</w:t>
      </w:r>
    </w:p>
    <w:p w14:paraId="6A5166A1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</w:p>
    <w:p w14:paraId="4C2E4F0E" w14:textId="471A05AC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21. </w:t>
      </w:r>
      <w:r w:rsidRPr="00E372E8">
        <w:rPr>
          <w:rFonts w:ascii="Arial" w:hAnsi="Arial" w:cs="Arial"/>
        </w:rPr>
        <w:t>Dotyczy części 8 poz. 2 Sprzęt do dezynfekcji powierzchni przez suchą mgłę (bezobsługowy) pkt. n, o. Czy Zamawiający dopuści urządzenie posiadające zbiornik ze środkiem w postaci butelki 1l wykonanej z polietyleny wysokiej gęstości HDPE, uchwyt z tworzywa sztucznego?</w:t>
      </w:r>
    </w:p>
    <w:p w14:paraId="279BA315" w14:textId="3FFFCB3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E372E8">
        <w:rPr>
          <w:rFonts w:ascii="Arial" w:hAnsi="Arial" w:cs="Arial"/>
          <w:b/>
          <w:iCs/>
        </w:rPr>
        <w:t xml:space="preserve">Odpowiedź: </w:t>
      </w:r>
      <w:r w:rsidR="00DD708F">
        <w:rPr>
          <w:rFonts w:ascii="Arial" w:hAnsi="Arial" w:cs="Arial"/>
          <w:b/>
          <w:iCs/>
        </w:rPr>
        <w:t xml:space="preserve">Zamawiający dopuszcza </w:t>
      </w:r>
      <w:r w:rsidR="00DD708F" w:rsidRPr="00DD708F">
        <w:rPr>
          <w:rFonts w:ascii="Arial" w:hAnsi="Arial" w:cs="Arial"/>
          <w:b/>
          <w:bCs/>
        </w:rPr>
        <w:t>sprzęt do dezynfekcji powierzchni przez suchą mgłę (bezobsługowy) posiadający zbiornik ze środkiem w postaci butelki 1l wykonanej z polietyleny wysokiej gęstości HDPE i uchwyt z tworzywa sztucznego.</w:t>
      </w:r>
    </w:p>
    <w:p w14:paraId="2173A956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3A6F81D8" w14:textId="1F8714C2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22. </w:t>
      </w:r>
      <w:r w:rsidRPr="00E372E8">
        <w:rPr>
          <w:rFonts w:ascii="Arial" w:hAnsi="Arial" w:cs="Arial"/>
        </w:rPr>
        <w:t xml:space="preserve">Dotyczy części 8 poz. 2 Sprzęt do dezynfekcji powierzchni przez suchą mgłę (bezobsługowy) pkt. </w:t>
      </w:r>
      <w:r w:rsidR="00966C76" w:rsidRPr="00E372E8">
        <w:rPr>
          <w:rFonts w:ascii="Arial" w:hAnsi="Arial" w:cs="Arial"/>
        </w:rPr>
        <w:t>Q</w:t>
      </w:r>
      <w:r w:rsidRPr="00E372E8">
        <w:rPr>
          <w:rFonts w:ascii="Arial" w:hAnsi="Arial" w:cs="Arial"/>
        </w:rPr>
        <w:t>, r. Czy Zamawiający dopuści urządzenie o wymiarach: 300 x 432 x 494mm, wadze 6,2kg?</w:t>
      </w:r>
    </w:p>
    <w:p w14:paraId="554CB5F5" w14:textId="5BCC1098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Odpowiedź:</w:t>
      </w:r>
      <w:r w:rsidRPr="00E372E8">
        <w:rPr>
          <w:rFonts w:ascii="Arial" w:hAnsi="Arial" w:cs="Arial"/>
        </w:rPr>
        <w:t xml:space="preserve"> </w:t>
      </w:r>
      <w:r w:rsidR="00DD708F">
        <w:rPr>
          <w:rFonts w:ascii="Arial" w:hAnsi="Arial" w:cs="Arial"/>
          <w:b/>
          <w:iCs/>
        </w:rPr>
        <w:t xml:space="preserve">Zamawiający dopuszcza </w:t>
      </w:r>
      <w:r w:rsidR="00DD708F" w:rsidRPr="00DD708F">
        <w:rPr>
          <w:rFonts w:ascii="Arial" w:hAnsi="Arial" w:cs="Arial"/>
          <w:b/>
          <w:bCs/>
        </w:rPr>
        <w:t>sprzęt do dezynfekcji powierzchni przez suchą mgłę (bezobsługowy) o wymiarach: 300 x 432 x 494mm i wadze 6,2kg.</w:t>
      </w:r>
    </w:p>
    <w:p w14:paraId="25A6E2AD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</w:p>
    <w:p w14:paraId="1E8582E0" w14:textId="184B4F51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23. </w:t>
      </w:r>
      <w:r w:rsidRPr="00E372E8">
        <w:rPr>
          <w:rFonts w:ascii="Arial" w:hAnsi="Arial" w:cs="Arial"/>
        </w:rPr>
        <w:t xml:space="preserve">Dotyczy części 8 poz. 1 Aparat do dekontaminacji pomieszczeń pkt. </w:t>
      </w:r>
      <w:r w:rsidR="00966C76" w:rsidRPr="00E372E8">
        <w:rPr>
          <w:rFonts w:ascii="Arial" w:hAnsi="Arial" w:cs="Arial"/>
        </w:rPr>
        <w:t>D</w:t>
      </w:r>
      <w:r w:rsidRPr="00E372E8">
        <w:rPr>
          <w:rFonts w:ascii="Arial" w:hAnsi="Arial" w:cs="Arial"/>
        </w:rPr>
        <w:t>, h.</w:t>
      </w:r>
      <w:r w:rsidRPr="00E372E8">
        <w:rPr>
          <w:rFonts w:ascii="Arial" w:hAnsi="Arial" w:cs="Arial"/>
          <w:b/>
          <w:bCs/>
        </w:rPr>
        <w:t xml:space="preserve"> </w:t>
      </w:r>
      <w:r w:rsidRPr="00E372E8">
        <w:rPr>
          <w:rFonts w:ascii="Arial" w:hAnsi="Arial" w:cs="Arial"/>
        </w:rPr>
        <w:t>Czy Zamawiający dopuści urządzenie wyposażone w jedną kratkę ssącą o dużej powierzchni umiejscowionej w dolnej części, posiadające wydajność 1200m</w:t>
      </w:r>
      <w:r w:rsidRPr="00E372E8">
        <w:rPr>
          <w:rFonts w:ascii="Arial" w:hAnsi="Arial" w:cs="Arial"/>
          <w:vertAlign w:val="superscript"/>
        </w:rPr>
        <w:t>3</w:t>
      </w:r>
      <w:r w:rsidRPr="00E372E8">
        <w:rPr>
          <w:rFonts w:ascii="Arial" w:hAnsi="Arial" w:cs="Arial"/>
        </w:rPr>
        <w:t>/h?</w:t>
      </w:r>
    </w:p>
    <w:p w14:paraId="02FA9123" w14:textId="753EA22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 w:rsidRPr="00DD708F">
        <w:rPr>
          <w:rFonts w:ascii="Arial" w:hAnsi="Arial" w:cs="Arial"/>
          <w:b/>
          <w:bCs/>
        </w:rPr>
        <w:t xml:space="preserve">Zamawiający nie </w:t>
      </w:r>
      <w:r w:rsidR="00B64DFB">
        <w:rPr>
          <w:rFonts w:ascii="Arial" w:hAnsi="Arial" w:cs="Arial"/>
          <w:b/>
          <w:bCs/>
        </w:rPr>
        <w:t>dopuszcza dostawy aparatu do dekontaminacji pomieszczeń o cechach zaproponowanych przez Wykonawcę</w:t>
      </w:r>
      <w:r w:rsidR="00DD708F" w:rsidRPr="00DD708F">
        <w:rPr>
          <w:rFonts w:ascii="Arial" w:hAnsi="Arial" w:cs="Arial"/>
          <w:b/>
          <w:bCs/>
        </w:rPr>
        <w:t>.</w:t>
      </w:r>
    </w:p>
    <w:p w14:paraId="7FFE9FFC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DEC055D" w14:textId="6D340708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24. </w:t>
      </w:r>
      <w:r w:rsidRPr="00E372E8">
        <w:rPr>
          <w:rFonts w:ascii="Arial" w:hAnsi="Arial" w:cs="Arial"/>
        </w:rPr>
        <w:t>Dotyczy części 8 poz. 1 Aparat do dekontaminacji pomieszczeń pkt. f, m, n, p, q</w:t>
      </w:r>
      <w:r w:rsidR="00966C76" w:rsidRPr="00E372E8"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Czy Zamawiający odstąpi od pkt. f, m, n, p, q parametrów?</w:t>
      </w:r>
    </w:p>
    <w:p w14:paraId="02968E57" w14:textId="1D020D78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 w:rsidRPr="00DD708F">
        <w:rPr>
          <w:rFonts w:ascii="Arial" w:hAnsi="Arial" w:cs="Arial"/>
          <w:b/>
          <w:bCs/>
        </w:rPr>
        <w:t>Zamawiający nie wyraża zgody na wprowadzenie do dokumentów postępowania zmian zaproponowanych przez Wykonawcę.</w:t>
      </w:r>
    </w:p>
    <w:p w14:paraId="4327B52A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6803E6E" w14:textId="4A1F9569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25.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1 Aparat do dekontaminacji pomieszczeń</w:t>
      </w:r>
      <w:r w:rsidRPr="00E372E8">
        <w:rPr>
          <w:rFonts w:ascii="Arial" w:hAnsi="Arial" w:cs="Arial"/>
        </w:rPr>
        <w:t xml:space="preserve">. </w:t>
      </w:r>
      <w:r w:rsidR="007064EF" w:rsidRPr="00E372E8">
        <w:rPr>
          <w:rFonts w:ascii="Arial" w:hAnsi="Arial" w:cs="Arial"/>
        </w:rPr>
        <w:t>Czy Zamawiający wymaga, aby urządzenie wykorzystywało metodę dekontaminacji opartą na połączeniu działania reaktora plazmowego oraz działanie pola elektrostatycznego?</w:t>
      </w:r>
    </w:p>
    <w:p w14:paraId="60E7F679" w14:textId="50F57068" w:rsidR="007064EF" w:rsidRPr="004E4255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  <w:iCs/>
        </w:rPr>
      </w:pPr>
      <w:r w:rsidRPr="00E372E8">
        <w:rPr>
          <w:rFonts w:ascii="Arial" w:hAnsi="Arial" w:cs="Arial"/>
          <w:b/>
          <w:iCs/>
        </w:rPr>
        <w:t>Odpowiedź:</w:t>
      </w:r>
      <w:r w:rsidR="007064EF" w:rsidRPr="00E372E8">
        <w:rPr>
          <w:rFonts w:ascii="Arial" w:hAnsi="Arial" w:cs="Arial"/>
          <w:b/>
          <w:iCs/>
        </w:rPr>
        <w:t xml:space="preserve"> </w:t>
      </w:r>
      <w:r w:rsidR="004E4255">
        <w:rPr>
          <w:rFonts w:ascii="Arial" w:hAnsi="Arial" w:cs="Arial"/>
          <w:b/>
          <w:iCs/>
        </w:rPr>
        <w:t xml:space="preserve">Zamawiający </w:t>
      </w:r>
      <w:r w:rsidR="007064EF" w:rsidRPr="00E372E8">
        <w:rPr>
          <w:rFonts w:ascii="Arial" w:hAnsi="Arial" w:cs="Arial"/>
          <w:b/>
          <w:iCs/>
        </w:rPr>
        <w:t>nie wymaga</w:t>
      </w:r>
      <w:r w:rsidR="004E4255">
        <w:rPr>
          <w:rFonts w:ascii="Arial" w:hAnsi="Arial" w:cs="Arial"/>
          <w:b/>
          <w:iCs/>
        </w:rPr>
        <w:t xml:space="preserve">, aby </w:t>
      </w:r>
      <w:r w:rsidR="004E4255" w:rsidRPr="004E4255">
        <w:rPr>
          <w:rFonts w:ascii="Arial" w:hAnsi="Arial" w:cs="Arial"/>
          <w:b/>
          <w:bCs/>
        </w:rPr>
        <w:t>aparat do dekontaminacji pomieszczeń</w:t>
      </w:r>
      <w:r w:rsidR="004E4255">
        <w:rPr>
          <w:rFonts w:ascii="Arial" w:hAnsi="Arial" w:cs="Arial"/>
          <w:b/>
          <w:bCs/>
        </w:rPr>
        <w:t xml:space="preserve"> </w:t>
      </w:r>
      <w:r w:rsidR="004E4255" w:rsidRPr="004E4255">
        <w:rPr>
          <w:rFonts w:ascii="Arial" w:hAnsi="Arial" w:cs="Arial"/>
          <w:b/>
          <w:bCs/>
        </w:rPr>
        <w:t>wykorzystywał metodę dekontaminacji opartą na połączeniu działania reaktora plazmowego oraz działanie pola elektrostatycznego</w:t>
      </w:r>
      <w:r w:rsidR="004E4255">
        <w:rPr>
          <w:rFonts w:ascii="Arial" w:hAnsi="Arial" w:cs="Arial"/>
          <w:b/>
          <w:bCs/>
        </w:rPr>
        <w:t>.</w:t>
      </w:r>
    </w:p>
    <w:p w14:paraId="57267371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7204BAE7" w14:textId="2A2377F6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26.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1 Aparat do dekontaminacji pomieszczeń</w:t>
      </w:r>
      <w:r w:rsidRPr="00E372E8">
        <w:rPr>
          <w:rFonts w:ascii="Arial" w:hAnsi="Arial" w:cs="Arial"/>
        </w:rPr>
        <w:t>.</w:t>
      </w:r>
      <w:r w:rsidRPr="00E372E8">
        <w:rPr>
          <w:rFonts w:ascii="Arial" w:hAnsi="Arial" w:cs="Arial"/>
          <w:b/>
          <w:bCs/>
        </w:rPr>
        <w:t xml:space="preserve"> </w:t>
      </w:r>
      <w:r w:rsidR="007064EF" w:rsidRPr="00E372E8">
        <w:rPr>
          <w:rFonts w:ascii="Arial" w:hAnsi="Arial" w:cs="Arial"/>
        </w:rPr>
        <w:t>Czy Zamawiający wymaga, aby urządzenie do dekontaminacji posiadało skuteczność mikrobiologicznej redukcji min. 99,99% (bakterie, wirusy, spory, grzyby) w jednym przepływie oraz wydajność (natężenie przepływu powietrza): min. od 300 do 1200m</w:t>
      </w:r>
      <w:r w:rsidR="007064EF" w:rsidRPr="00E372E8">
        <w:rPr>
          <w:rFonts w:ascii="Arial" w:hAnsi="Arial" w:cs="Arial"/>
          <w:vertAlign w:val="superscript"/>
        </w:rPr>
        <w:t>3</w:t>
      </w:r>
      <w:r w:rsidR="007064EF" w:rsidRPr="00E372E8">
        <w:rPr>
          <w:rFonts w:ascii="Arial" w:hAnsi="Arial" w:cs="Arial"/>
        </w:rPr>
        <w:t xml:space="preserve">/h. Oferowane urządzenie gwarantuje możliwość </w:t>
      </w:r>
      <w:r w:rsidR="007064EF" w:rsidRPr="00E372E8">
        <w:rPr>
          <w:rFonts w:ascii="Arial" w:hAnsi="Arial" w:cs="Arial"/>
        </w:rPr>
        <w:lastRenderedPageBreak/>
        <w:t xml:space="preserve">wyboru prędkości przepływu powietrza odpowiedniej w zależności od wielkości pomieszczenia oraz ilości wymian powietrza jaką chcemy uzyskać. </w:t>
      </w:r>
    </w:p>
    <w:p w14:paraId="3A8336CA" w14:textId="1A4DD465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E372E8">
        <w:rPr>
          <w:rFonts w:ascii="Arial" w:hAnsi="Arial" w:cs="Arial"/>
          <w:b/>
          <w:iCs/>
        </w:rPr>
        <w:t xml:space="preserve">Odpowiedź: </w:t>
      </w:r>
      <w:r w:rsidR="004E4255">
        <w:rPr>
          <w:rFonts w:ascii="Arial" w:hAnsi="Arial" w:cs="Arial"/>
          <w:b/>
          <w:iCs/>
        </w:rPr>
        <w:t xml:space="preserve">Zamawiający </w:t>
      </w:r>
      <w:r w:rsidR="004E4255" w:rsidRPr="00E372E8">
        <w:rPr>
          <w:rFonts w:ascii="Arial" w:hAnsi="Arial" w:cs="Arial"/>
          <w:b/>
          <w:iCs/>
        </w:rPr>
        <w:t>nie wymaga</w:t>
      </w:r>
      <w:r w:rsidR="004E4255">
        <w:rPr>
          <w:rFonts w:ascii="Arial" w:hAnsi="Arial" w:cs="Arial"/>
          <w:b/>
          <w:iCs/>
        </w:rPr>
        <w:t xml:space="preserve">, aby </w:t>
      </w:r>
      <w:r w:rsidR="004E4255" w:rsidRPr="004E4255">
        <w:rPr>
          <w:rFonts w:ascii="Arial" w:hAnsi="Arial" w:cs="Arial"/>
          <w:b/>
          <w:bCs/>
        </w:rPr>
        <w:t>aparat do dekontaminacji pomieszczeń</w:t>
      </w:r>
      <w:r w:rsidR="004E4255">
        <w:rPr>
          <w:rFonts w:ascii="Arial" w:hAnsi="Arial" w:cs="Arial"/>
          <w:b/>
          <w:bCs/>
        </w:rPr>
        <w:t xml:space="preserve"> </w:t>
      </w:r>
      <w:r w:rsidR="004E4255" w:rsidRPr="004E4255">
        <w:rPr>
          <w:rFonts w:ascii="Arial" w:hAnsi="Arial" w:cs="Arial"/>
          <w:b/>
          <w:bCs/>
        </w:rPr>
        <w:t>posiadał skuteczność mikrobiologicznej redukcji min. 99,99% (bakterie, wirusy, spory, grzyby) w jednym przepływie oraz wydajność (natężenie przepływu powietrza): min. od 300 do 1200m</w:t>
      </w:r>
      <w:r w:rsidR="004E4255" w:rsidRPr="004E4255">
        <w:rPr>
          <w:rFonts w:ascii="Arial" w:hAnsi="Arial" w:cs="Arial"/>
          <w:b/>
          <w:bCs/>
          <w:vertAlign w:val="superscript"/>
        </w:rPr>
        <w:t>3</w:t>
      </w:r>
      <w:r w:rsidR="004E4255" w:rsidRPr="004E4255">
        <w:rPr>
          <w:rFonts w:ascii="Arial" w:hAnsi="Arial" w:cs="Arial"/>
          <w:b/>
          <w:bCs/>
        </w:rPr>
        <w:t>/h</w:t>
      </w:r>
      <w:r w:rsidR="004E4255">
        <w:rPr>
          <w:rFonts w:ascii="Arial" w:hAnsi="Arial" w:cs="Arial"/>
          <w:b/>
          <w:bCs/>
        </w:rPr>
        <w:t>.</w:t>
      </w:r>
    </w:p>
    <w:p w14:paraId="01A7A2E3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79F8087B" w14:textId="3D817773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27.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1 Aparat do dekontaminacji pomieszczeń</w:t>
      </w:r>
      <w:r w:rsidRPr="00E372E8">
        <w:rPr>
          <w:rFonts w:ascii="Arial" w:hAnsi="Arial" w:cs="Arial"/>
        </w:rPr>
        <w:t xml:space="preserve">. </w:t>
      </w:r>
      <w:r w:rsidR="007064EF" w:rsidRPr="00E372E8">
        <w:rPr>
          <w:rFonts w:ascii="Arial" w:hAnsi="Arial" w:cs="Arial"/>
        </w:rPr>
        <w:t>Czy Zamawiający ze względu na specyfikę sprzętu – pracę w obecności pacjenta wymaga, aby urządzenia  posiadało poziom głośności przy przepływie 800 m</w:t>
      </w:r>
      <w:r w:rsidR="007064EF" w:rsidRPr="00E372E8">
        <w:rPr>
          <w:rFonts w:ascii="Arial" w:hAnsi="Arial" w:cs="Arial"/>
          <w:vertAlign w:val="superscript"/>
        </w:rPr>
        <w:t>3</w:t>
      </w:r>
      <w:r w:rsidR="007064EF" w:rsidRPr="00E372E8">
        <w:rPr>
          <w:rFonts w:ascii="Arial" w:hAnsi="Arial" w:cs="Arial"/>
        </w:rPr>
        <w:t>/h  mierzony z odległości 1m max. 41dBA?</w:t>
      </w:r>
    </w:p>
    <w:p w14:paraId="0188A73D" w14:textId="28D85B1B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E372E8">
        <w:rPr>
          <w:rFonts w:ascii="Arial" w:hAnsi="Arial" w:cs="Arial"/>
          <w:b/>
          <w:iCs/>
        </w:rPr>
        <w:t xml:space="preserve">Odpowiedź: </w:t>
      </w:r>
      <w:r w:rsidR="004E4255">
        <w:rPr>
          <w:rFonts w:ascii="Arial" w:hAnsi="Arial" w:cs="Arial"/>
          <w:b/>
          <w:iCs/>
        </w:rPr>
        <w:t xml:space="preserve">Zamawiający </w:t>
      </w:r>
      <w:r w:rsidR="004E4255" w:rsidRPr="00E372E8">
        <w:rPr>
          <w:rFonts w:ascii="Arial" w:hAnsi="Arial" w:cs="Arial"/>
          <w:b/>
          <w:iCs/>
        </w:rPr>
        <w:t>nie wymaga</w:t>
      </w:r>
      <w:r w:rsidR="004E4255">
        <w:rPr>
          <w:rFonts w:ascii="Arial" w:hAnsi="Arial" w:cs="Arial"/>
          <w:b/>
          <w:iCs/>
        </w:rPr>
        <w:t xml:space="preserve">, aby </w:t>
      </w:r>
      <w:r w:rsidR="004E4255" w:rsidRPr="004E4255">
        <w:rPr>
          <w:rFonts w:ascii="Arial" w:hAnsi="Arial" w:cs="Arial"/>
          <w:b/>
          <w:bCs/>
        </w:rPr>
        <w:t>aparat do dekontaminacji pomieszczeń</w:t>
      </w:r>
      <w:r w:rsidR="004E4255">
        <w:rPr>
          <w:rFonts w:ascii="Arial" w:hAnsi="Arial" w:cs="Arial"/>
          <w:b/>
          <w:bCs/>
        </w:rPr>
        <w:t xml:space="preserve"> </w:t>
      </w:r>
      <w:r w:rsidR="004E4255" w:rsidRPr="004E4255">
        <w:rPr>
          <w:rFonts w:ascii="Arial" w:hAnsi="Arial" w:cs="Arial"/>
          <w:b/>
          <w:bCs/>
        </w:rPr>
        <w:t>posiadał poziom głośności przy przepływie 800 m</w:t>
      </w:r>
      <w:r w:rsidR="004E4255" w:rsidRPr="004E4255">
        <w:rPr>
          <w:rFonts w:ascii="Arial" w:hAnsi="Arial" w:cs="Arial"/>
          <w:b/>
          <w:bCs/>
          <w:vertAlign w:val="superscript"/>
        </w:rPr>
        <w:t>3</w:t>
      </w:r>
      <w:r w:rsidR="004E4255" w:rsidRPr="004E4255">
        <w:rPr>
          <w:rFonts w:ascii="Arial" w:hAnsi="Arial" w:cs="Arial"/>
          <w:b/>
          <w:bCs/>
        </w:rPr>
        <w:t>/h  mierzony z odległości 1m max. 41dBA.</w:t>
      </w:r>
    </w:p>
    <w:p w14:paraId="572420E1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1FC86840" w14:textId="68D3225E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28.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1 Aparat do dekontaminacji pomieszczeń</w:t>
      </w:r>
      <w:r w:rsidRPr="00E372E8">
        <w:rPr>
          <w:rFonts w:ascii="Arial" w:hAnsi="Arial" w:cs="Arial"/>
        </w:rPr>
        <w:t xml:space="preserve">. </w:t>
      </w:r>
      <w:r w:rsidR="007064EF" w:rsidRPr="00E372E8">
        <w:rPr>
          <w:rFonts w:ascii="Arial" w:hAnsi="Arial" w:cs="Arial"/>
        </w:rPr>
        <w:t>Czy Zamawiający wymaga, aby urządzenie gwarantowało eliminację „martwych stref” – stagnacji powietrza poprzez wykorzystanie efektu Coandy?</w:t>
      </w:r>
    </w:p>
    <w:p w14:paraId="72848016" w14:textId="1A428C6C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E372E8">
        <w:rPr>
          <w:rFonts w:ascii="Arial" w:hAnsi="Arial" w:cs="Arial"/>
          <w:b/>
          <w:iCs/>
        </w:rPr>
        <w:t xml:space="preserve">Odpowiedź: </w:t>
      </w:r>
      <w:r w:rsidR="00B64DFB">
        <w:rPr>
          <w:rFonts w:ascii="Arial" w:hAnsi="Arial" w:cs="Arial"/>
          <w:b/>
          <w:iCs/>
        </w:rPr>
        <w:t xml:space="preserve">Zamawiający </w:t>
      </w:r>
      <w:r w:rsidR="00B64DFB" w:rsidRPr="00E372E8">
        <w:rPr>
          <w:rFonts w:ascii="Arial" w:hAnsi="Arial" w:cs="Arial"/>
          <w:b/>
          <w:iCs/>
        </w:rPr>
        <w:t>nie wymaga</w:t>
      </w:r>
      <w:r w:rsidR="00B64DFB">
        <w:rPr>
          <w:rFonts w:ascii="Arial" w:hAnsi="Arial" w:cs="Arial"/>
          <w:b/>
          <w:iCs/>
        </w:rPr>
        <w:t xml:space="preserve">, aby </w:t>
      </w:r>
      <w:r w:rsidR="00B64DFB" w:rsidRPr="004E4255">
        <w:rPr>
          <w:rFonts w:ascii="Arial" w:hAnsi="Arial" w:cs="Arial"/>
          <w:b/>
          <w:bCs/>
        </w:rPr>
        <w:t>aparat do dekontaminacji pomieszczeń</w:t>
      </w:r>
      <w:r w:rsidR="00B64DFB">
        <w:rPr>
          <w:rFonts w:ascii="Arial" w:hAnsi="Arial" w:cs="Arial"/>
          <w:b/>
          <w:bCs/>
        </w:rPr>
        <w:t xml:space="preserve"> </w:t>
      </w:r>
      <w:r w:rsidR="00B64DFB" w:rsidRPr="00B64DFB">
        <w:rPr>
          <w:rFonts w:ascii="Arial" w:hAnsi="Arial" w:cs="Arial"/>
          <w:b/>
          <w:bCs/>
        </w:rPr>
        <w:t>gwarantował eliminację „martwych stref” – stagnacji powietrza poprzez wykorzystanie efektu Coandy</w:t>
      </w:r>
      <w:r w:rsidR="00B64DFB">
        <w:rPr>
          <w:rFonts w:ascii="Arial" w:hAnsi="Arial" w:cs="Arial"/>
          <w:b/>
          <w:bCs/>
        </w:rPr>
        <w:t>.</w:t>
      </w:r>
    </w:p>
    <w:p w14:paraId="5C755231" w14:textId="77777777" w:rsidR="00966C76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65D9EB4B" w14:textId="13822724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29.</w:t>
      </w:r>
      <w:r w:rsidRPr="00E372E8">
        <w:rPr>
          <w:rFonts w:ascii="Arial" w:hAnsi="Arial" w:cs="Arial"/>
        </w:rPr>
        <w:t xml:space="preserve"> D</w:t>
      </w:r>
      <w:r w:rsidR="007064EF" w:rsidRPr="00E372E8">
        <w:rPr>
          <w:rFonts w:ascii="Arial" w:hAnsi="Arial" w:cs="Arial"/>
        </w:rPr>
        <w:t xml:space="preserve">otyczy części 8 poz. 1 Aparat do dekontaminacji pomieszczeń pkt. </w:t>
      </w:r>
      <w:r w:rsidRPr="00E372E8">
        <w:rPr>
          <w:rFonts w:ascii="Arial" w:hAnsi="Arial" w:cs="Arial"/>
        </w:rPr>
        <w:t xml:space="preserve">V. </w:t>
      </w:r>
      <w:r w:rsidR="007064EF" w:rsidRPr="00E372E8">
        <w:rPr>
          <w:rFonts w:ascii="Arial" w:hAnsi="Arial" w:cs="Arial"/>
        </w:rPr>
        <w:t>Czy Zamawiający dopuści urządzenie o wadze 120kg?</w:t>
      </w:r>
    </w:p>
    <w:p w14:paraId="43F36B8D" w14:textId="33D87C1D" w:rsidR="00B64DFB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B64DFB" w:rsidRPr="00DD708F">
        <w:rPr>
          <w:rFonts w:ascii="Arial" w:hAnsi="Arial" w:cs="Arial"/>
          <w:b/>
          <w:bCs/>
        </w:rPr>
        <w:t xml:space="preserve">Zamawiający nie </w:t>
      </w:r>
      <w:r w:rsidR="00B64DFB">
        <w:rPr>
          <w:rFonts w:ascii="Arial" w:hAnsi="Arial" w:cs="Arial"/>
          <w:b/>
          <w:bCs/>
        </w:rPr>
        <w:t>dopuszcza dostawy aparatu do dekontaminacji pomieszczeń o cechach zaproponowanych przez Wykonawcę</w:t>
      </w:r>
      <w:r w:rsidR="00B64DFB" w:rsidRPr="00DD708F">
        <w:rPr>
          <w:rFonts w:ascii="Arial" w:hAnsi="Arial" w:cs="Arial"/>
          <w:b/>
          <w:bCs/>
        </w:rPr>
        <w:t>.</w:t>
      </w:r>
    </w:p>
    <w:p w14:paraId="73E398CF" w14:textId="77777777" w:rsidR="00B64DFB" w:rsidRPr="00E372E8" w:rsidRDefault="00B64DFB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1A65710" w14:textId="2FA205E5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30.</w:t>
      </w:r>
      <w:r w:rsidR="00F63C92" w:rsidRPr="00E372E8">
        <w:rPr>
          <w:rFonts w:ascii="Arial" w:hAnsi="Arial" w:cs="Arial"/>
          <w:b/>
          <w:bCs/>
        </w:rPr>
        <w:t xml:space="preserve">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3 Sprzęt do dezynfekcji powierzchni przez mgłę (ręczny)</w:t>
      </w:r>
      <w:r w:rsidRPr="00E372E8">
        <w:rPr>
          <w:rFonts w:ascii="Arial" w:hAnsi="Arial" w:cs="Arial"/>
        </w:rPr>
        <w:t xml:space="preserve">. </w:t>
      </w:r>
      <w:r w:rsidR="007064EF" w:rsidRPr="00E372E8">
        <w:rPr>
          <w:rFonts w:ascii="Arial" w:hAnsi="Arial" w:cs="Arial"/>
        </w:rPr>
        <w:t>Czy Zamawiający dopuści profesjonalny bezprzewodowy elektrostatyczny rozpylacz plecakowy o poniższych parametrach:</w:t>
      </w:r>
    </w:p>
    <w:p w14:paraId="4566FDA5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Optymalny zakres rozpylania: 90 - 180cm</w:t>
      </w:r>
    </w:p>
    <w:p w14:paraId="1B1D6DF2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Rozmiar cząsteczki: 40 - 110 mikronów (regulowana dysza 3 w 1)</w:t>
      </w:r>
    </w:p>
    <w:p w14:paraId="530FAFEF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Masa (na pusto): 4,5kg</w:t>
      </w:r>
    </w:p>
    <w:p w14:paraId="1BDD478E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Zasilanie: Bezprzewodowy</w:t>
      </w:r>
    </w:p>
    <w:p w14:paraId="130EE35D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Pojemność zbiornika: 9l</w:t>
      </w:r>
    </w:p>
    <w:p w14:paraId="71E2B5DA" w14:textId="77777777" w:rsidR="00966C76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Wąż o długości 1 m</w:t>
      </w:r>
    </w:p>
    <w:p w14:paraId="35C526C4" w14:textId="4F8F2FE8" w:rsidR="00F63C92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B64DFB" w:rsidRPr="00DD708F">
        <w:rPr>
          <w:rFonts w:ascii="Arial" w:hAnsi="Arial" w:cs="Arial"/>
          <w:b/>
          <w:bCs/>
        </w:rPr>
        <w:t xml:space="preserve">Zamawiający nie </w:t>
      </w:r>
      <w:r w:rsidR="00B64DFB">
        <w:rPr>
          <w:rFonts w:ascii="Arial" w:hAnsi="Arial" w:cs="Arial"/>
          <w:b/>
          <w:bCs/>
        </w:rPr>
        <w:t>dopuszcza dostawy sprzętu do dezynfekcji powierzchni przez mgłę o cechach zaproponowanych przez Wykonawcę</w:t>
      </w:r>
      <w:r w:rsidR="00B64DFB" w:rsidRPr="00DD708F">
        <w:rPr>
          <w:rFonts w:ascii="Arial" w:hAnsi="Arial" w:cs="Arial"/>
          <w:b/>
          <w:bCs/>
        </w:rPr>
        <w:t>.</w:t>
      </w:r>
    </w:p>
    <w:p w14:paraId="3FCAAC24" w14:textId="5D3AA57C" w:rsidR="00B64DFB" w:rsidRDefault="00B64DFB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DEB8008" w14:textId="77777777" w:rsidR="00B64DFB" w:rsidRPr="00E372E8" w:rsidRDefault="00B64DFB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ABD630B" w14:textId="19787029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31.</w:t>
      </w:r>
      <w:r w:rsidRPr="00E372E8">
        <w:rPr>
          <w:rFonts w:ascii="Arial" w:hAnsi="Arial" w:cs="Arial"/>
        </w:rPr>
        <w:t xml:space="preserve"> D</w:t>
      </w:r>
      <w:r w:rsidR="007064EF" w:rsidRPr="00E372E8">
        <w:rPr>
          <w:rFonts w:ascii="Arial" w:hAnsi="Arial" w:cs="Arial"/>
        </w:rPr>
        <w:t>otyczy części 8 poz. 4 Aparat do dekontaminacji pomieszczeń</w:t>
      </w:r>
      <w:r w:rsidRPr="00E372E8">
        <w:rPr>
          <w:rFonts w:ascii="Arial" w:hAnsi="Arial" w:cs="Arial"/>
        </w:rPr>
        <w:t xml:space="preserve">. </w:t>
      </w:r>
      <w:r w:rsidR="007064EF" w:rsidRPr="00E372E8">
        <w:rPr>
          <w:rFonts w:ascii="Arial" w:hAnsi="Arial" w:cs="Arial"/>
        </w:rPr>
        <w:t>Czy Zamawiający dopuści profesjonalny dekontaminator pomieszczeń o poniższych parametrach:</w:t>
      </w:r>
    </w:p>
    <w:p w14:paraId="1E8D423D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>- Mobilna jednostka do dekontaminacji powietrza o wysokich parametrach użytkowych, wyłapująca wszelkiego rodzaju zanieczyszczenia w powietrzu, takie jak: bakterie, wirusy, drobne cząstki, pyłki, kurz.</w:t>
      </w:r>
    </w:p>
    <w:p w14:paraId="2C32DC34" w14:textId="77777777" w:rsidR="007064EF" w:rsidRPr="00E372E8" w:rsidRDefault="007064EF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</w:rPr>
        <w:t xml:space="preserve">- Dekontaminacja HEPA o wydajności </w:t>
      </w:r>
      <w:r w:rsidRPr="00E372E8">
        <w:rPr>
          <w:rStyle w:val="q4iawc"/>
          <w:rFonts w:ascii="Arial" w:hAnsi="Arial" w:cs="Arial"/>
        </w:rPr>
        <w:t xml:space="preserve">99,995 % z wykorzystaniem </w:t>
      </w:r>
      <w:r w:rsidRPr="00E372E8">
        <w:rPr>
          <w:rFonts w:ascii="Arial" w:hAnsi="Arial" w:cs="Arial"/>
          <w:color w:val="000000"/>
        </w:rPr>
        <w:t xml:space="preserve">modułu filtracyjnego H14 HEPA x 4 </w:t>
      </w:r>
    </w:p>
    <w:p w14:paraId="363679A7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Maksymalna moc elektryczna: 280 VA/170 W</w:t>
      </w:r>
    </w:p>
    <w:p w14:paraId="62E5CF70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Wydajność: 1200 m3/godz.</w:t>
      </w:r>
    </w:p>
    <w:p w14:paraId="2553D860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lastRenderedPageBreak/>
        <w:t>- Stopień ochrony przed wodą/cząstkami stałymi: całe urządzenie - IP40, panel sterujący - IP40</w:t>
      </w:r>
    </w:p>
    <w:p w14:paraId="1CA0A8CE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Całkowite wymiary: wys. 402 x dł. 418 x gł. 427 mm</w:t>
      </w:r>
    </w:p>
    <w:p w14:paraId="5A7896B7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Waga: 14kg</w:t>
      </w:r>
    </w:p>
    <w:p w14:paraId="5F3AC6F1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Kolorowy dotykowy panel sterowania</w:t>
      </w:r>
    </w:p>
    <w:p w14:paraId="6CEEEAEF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Poziomy hałasu urządzenia zgodnie z normą NF-EN ISO 3744:2012 w odległości 1m/2m: 200 m3/godz. 30 dB(A)/26 dB(A), 1200 m3/godz. 63 dB(A)/59 dB(A)</w:t>
      </w:r>
    </w:p>
    <w:p w14:paraId="24B7B56F" w14:textId="77777777" w:rsidR="007064EF" w:rsidRPr="00E372E8" w:rsidRDefault="007064EF" w:rsidP="00966C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E372E8">
        <w:rPr>
          <w:rFonts w:ascii="Arial" w:hAnsi="Arial" w:cs="Arial"/>
          <w:color w:val="000000"/>
        </w:rPr>
        <w:t>- Jedna kratka ssąca na górze urządzenia, cztery wydające po bokach</w:t>
      </w:r>
    </w:p>
    <w:p w14:paraId="36B8184D" w14:textId="68E439CA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  <w:r w:rsidRPr="00E372E8">
        <w:rPr>
          <w:rFonts w:ascii="Arial" w:hAnsi="Arial" w:cs="Arial"/>
          <w:b/>
          <w:iCs/>
        </w:rPr>
        <w:t xml:space="preserve">Odpowiedź: </w:t>
      </w:r>
      <w:r w:rsidR="00B64DFB" w:rsidRPr="00DD708F">
        <w:rPr>
          <w:rFonts w:ascii="Arial" w:hAnsi="Arial" w:cs="Arial"/>
          <w:b/>
          <w:bCs/>
        </w:rPr>
        <w:t xml:space="preserve">Zamawiający </w:t>
      </w:r>
      <w:r w:rsidR="00B64DFB">
        <w:rPr>
          <w:rFonts w:ascii="Arial" w:hAnsi="Arial" w:cs="Arial"/>
          <w:b/>
          <w:bCs/>
        </w:rPr>
        <w:t xml:space="preserve">dopuszcza dostawę </w:t>
      </w:r>
      <w:r w:rsidR="00B64DFB" w:rsidRPr="00B64DFB">
        <w:rPr>
          <w:rFonts w:ascii="Arial" w:hAnsi="Arial" w:cs="Arial"/>
          <w:b/>
          <w:bCs/>
        </w:rPr>
        <w:t>dekontaminatora pomieszczeń</w:t>
      </w:r>
      <w:r w:rsidR="00B64DFB">
        <w:rPr>
          <w:rFonts w:ascii="Arial" w:hAnsi="Arial" w:cs="Arial"/>
          <w:b/>
          <w:bCs/>
        </w:rPr>
        <w:t xml:space="preserve"> o parametrach zaproponowanych przez Wykonawcę</w:t>
      </w:r>
      <w:r w:rsidR="00B64DFB" w:rsidRPr="00DD708F">
        <w:rPr>
          <w:rFonts w:ascii="Arial" w:hAnsi="Arial" w:cs="Arial"/>
          <w:b/>
          <w:bCs/>
        </w:rPr>
        <w:t>.</w:t>
      </w:r>
    </w:p>
    <w:p w14:paraId="5CB402AB" w14:textId="77777777" w:rsidR="00F63C92" w:rsidRPr="00E372E8" w:rsidRDefault="00F63C92" w:rsidP="00966C76">
      <w:pPr>
        <w:spacing w:after="0" w:line="276" w:lineRule="auto"/>
        <w:jc w:val="both"/>
        <w:rPr>
          <w:rFonts w:ascii="Arial" w:hAnsi="Arial" w:cs="Arial"/>
          <w:b/>
          <w:iCs/>
        </w:rPr>
      </w:pPr>
    </w:p>
    <w:p w14:paraId="628319A8" w14:textId="42F199A7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E372E8">
        <w:rPr>
          <w:rFonts w:ascii="Arial" w:hAnsi="Arial" w:cs="Arial"/>
          <w:b/>
          <w:bCs/>
        </w:rPr>
        <w:t xml:space="preserve">32. </w:t>
      </w:r>
      <w:r w:rsidRPr="00E372E8">
        <w:rPr>
          <w:rFonts w:ascii="Arial" w:hAnsi="Arial" w:cs="Arial"/>
        </w:rPr>
        <w:t>D</w:t>
      </w:r>
      <w:r w:rsidR="007064EF" w:rsidRPr="00E372E8">
        <w:rPr>
          <w:rFonts w:ascii="Arial" w:hAnsi="Arial" w:cs="Arial"/>
        </w:rPr>
        <w:t>otyczy części 8 poz. 4 Aparat do dekontaminacji pomieszczeń poz. d, h, o, p, s, u</w:t>
      </w:r>
      <w:r w:rsidR="00F63C92" w:rsidRPr="00E372E8">
        <w:rPr>
          <w:rFonts w:ascii="Arial" w:hAnsi="Arial" w:cs="Arial"/>
          <w:b/>
          <w:bCs/>
        </w:rPr>
        <w:t xml:space="preserve">. </w:t>
      </w:r>
      <w:r w:rsidR="007064EF" w:rsidRPr="00E372E8">
        <w:rPr>
          <w:rFonts w:ascii="Arial" w:hAnsi="Arial" w:cs="Arial"/>
        </w:rPr>
        <w:t>Czy Zamawiający odstąpi od pkt. d, h, o, p, s, u parametrów?</w:t>
      </w:r>
    </w:p>
    <w:p w14:paraId="6ADAD6EB" w14:textId="3588A7E4" w:rsidR="007064EF" w:rsidRPr="00E372E8" w:rsidRDefault="00966C76" w:rsidP="00966C76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Odpowiedź: </w:t>
      </w:r>
      <w:r w:rsidR="00DD708F" w:rsidRPr="00DD708F">
        <w:rPr>
          <w:rFonts w:ascii="Arial" w:hAnsi="Arial" w:cs="Arial"/>
          <w:b/>
          <w:bCs/>
        </w:rPr>
        <w:t>Zamawiający nie wyraża zgody na wprowadzenie do dokumentów postępowania zmian zaproponowanych przez Wykonawcę.</w:t>
      </w:r>
    </w:p>
    <w:p w14:paraId="0B1CDF57" w14:textId="6DB0C4CD" w:rsidR="00D20E0E" w:rsidRPr="00E372E8" w:rsidRDefault="00D20E0E" w:rsidP="00966C76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08767CF" w14:textId="54A94D70" w:rsidR="00E372E8" w:rsidRPr="00E372E8" w:rsidRDefault="00E372E8" w:rsidP="00E372E8">
      <w:pPr>
        <w:spacing w:after="0" w:line="276" w:lineRule="auto"/>
        <w:jc w:val="both"/>
        <w:rPr>
          <w:rFonts w:ascii="Arial" w:eastAsiaTheme="minorHAnsi" w:hAnsi="Arial" w:cs="Arial"/>
        </w:rPr>
      </w:pPr>
      <w:r w:rsidRPr="00E372E8">
        <w:rPr>
          <w:rFonts w:ascii="Arial" w:eastAsia="Times New Roman" w:hAnsi="Arial" w:cs="Arial"/>
          <w:b/>
          <w:bCs/>
        </w:rPr>
        <w:t xml:space="preserve">33. </w:t>
      </w:r>
      <w:r w:rsidRPr="00E372E8">
        <w:rPr>
          <w:rFonts w:ascii="Arial" w:hAnsi="Arial" w:cs="Arial"/>
        </w:rPr>
        <w:t>Dotyczy Załącznika nr 1b do formularza ofertowego: Specyfikacja techniczna cz.2 – Aparat USG do Poradni Urologicznej</w:t>
      </w:r>
      <w:r w:rsidRPr="00E372E8">
        <w:rPr>
          <w:rFonts w:ascii="Arial" w:eastAsiaTheme="minorHAnsi" w:hAnsi="Arial" w:cs="Arial"/>
        </w:rPr>
        <w:t xml:space="preserve">. </w:t>
      </w:r>
      <w:r w:rsidRPr="00E372E8">
        <w:rPr>
          <w:rFonts w:ascii="Arial" w:hAnsi="Arial" w:cs="Arial"/>
          <w:u w:val="single"/>
        </w:rPr>
        <w:t>Do punktu I.9:</w:t>
      </w:r>
      <w:r w:rsidRPr="00E372E8">
        <w:rPr>
          <w:rFonts w:ascii="Arial" w:hAnsi="Arial" w:cs="Arial"/>
        </w:rPr>
        <w:t xml:space="preserve"> Czy Zamawiający dopuści do przetargu ultrasonograf wyposażony w 4 aktywne gniazda do podłączenia głowic, z których 3 są jednakowe, a jedno innego typu  – przeznaczone do głowic specjalistycznych, mając na względzie, że wszystkie oferowane głowice mogą być jednocześnie podłączone do aparatu.</w:t>
      </w:r>
    </w:p>
    <w:p w14:paraId="2FB98C49" w14:textId="613CF661" w:rsidR="00E372E8" w:rsidRPr="00E372E8" w:rsidRDefault="00E372E8" w:rsidP="00B64DFB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Odpowiedź:</w:t>
      </w:r>
      <w:r>
        <w:rPr>
          <w:rFonts w:ascii="Arial" w:hAnsi="Arial" w:cs="Arial"/>
          <w:b/>
          <w:bCs/>
        </w:rPr>
        <w:t xml:space="preserve"> </w:t>
      </w:r>
      <w:r w:rsidR="00B64DFB" w:rsidRPr="00DD708F">
        <w:rPr>
          <w:rFonts w:ascii="Arial" w:hAnsi="Arial" w:cs="Arial"/>
          <w:b/>
          <w:bCs/>
        </w:rPr>
        <w:t xml:space="preserve">Zamawiający </w:t>
      </w:r>
      <w:r w:rsidR="00B64DFB">
        <w:rPr>
          <w:rFonts w:ascii="Arial" w:hAnsi="Arial" w:cs="Arial"/>
          <w:b/>
          <w:bCs/>
        </w:rPr>
        <w:t xml:space="preserve">dopuszcza dostawę ultrasonografu </w:t>
      </w:r>
      <w:r w:rsidR="00B64DFB" w:rsidRPr="00B64DFB">
        <w:rPr>
          <w:rFonts w:ascii="Arial" w:hAnsi="Arial" w:cs="Arial"/>
          <w:b/>
          <w:bCs/>
        </w:rPr>
        <w:t>wyposażonego w 4 aktywne gniazda do podłączenia głowic, z których 3 są jednakowe, a jedno innego typu  – przeznaczone do głowic specjalistycznych.</w:t>
      </w:r>
    </w:p>
    <w:p w14:paraId="7C478769" w14:textId="77777777" w:rsidR="00E372E8" w:rsidRPr="00E372E8" w:rsidRDefault="00E372E8" w:rsidP="00E372E8">
      <w:pPr>
        <w:spacing w:after="0" w:line="276" w:lineRule="auto"/>
        <w:rPr>
          <w:rFonts w:ascii="Arial" w:hAnsi="Arial" w:cs="Arial"/>
        </w:rPr>
      </w:pPr>
    </w:p>
    <w:p w14:paraId="52F34257" w14:textId="7E0C97DA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34.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 Załącznika nr 1c do formularza ofertowego: Specyfikacja techniczna cz.3 – Aparat USG do Poradni Endokrynologicznej (2 szt.).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  <w:u w:val="single"/>
        </w:rPr>
        <w:t>Do punktu I.7</w:t>
      </w:r>
      <w:r w:rsidRPr="00E372E8">
        <w:rPr>
          <w:rFonts w:ascii="Arial" w:hAnsi="Arial" w:cs="Arial"/>
        </w:rPr>
        <w:t>: Czy Zamawiający dopuści do przetargu wysokiej klasy ultrasonograf, który posiada regulację zasięgową wzmocnienia wyłącznie na ekranie dotykowym, a nie za pomocą klasycznych suwaków?</w:t>
      </w:r>
    </w:p>
    <w:p w14:paraId="410D1A4E" w14:textId="7F1B39A5" w:rsidR="00E372E8" w:rsidRDefault="00B64DFB" w:rsidP="00B64DF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Odpowiedź: </w:t>
      </w:r>
      <w:r w:rsidRPr="00DD708F">
        <w:rPr>
          <w:rFonts w:ascii="Arial" w:hAnsi="Arial" w:cs="Arial"/>
          <w:b/>
          <w:bCs/>
        </w:rPr>
        <w:t xml:space="preserve">Zamawiający nie </w:t>
      </w:r>
      <w:r>
        <w:rPr>
          <w:rFonts w:ascii="Arial" w:hAnsi="Arial" w:cs="Arial"/>
          <w:b/>
          <w:bCs/>
        </w:rPr>
        <w:t>dopuszcza dostawy aparatu USG do Poradni Endokrynologicznej o cechach zaproponowanych przez Wykonawcę</w:t>
      </w:r>
      <w:r w:rsidRPr="00DD708F">
        <w:rPr>
          <w:rFonts w:ascii="Arial" w:hAnsi="Arial" w:cs="Arial"/>
          <w:b/>
          <w:bCs/>
        </w:rPr>
        <w:t>.</w:t>
      </w:r>
    </w:p>
    <w:p w14:paraId="21D61995" w14:textId="77777777" w:rsidR="00B64DFB" w:rsidRPr="00E372E8" w:rsidRDefault="00B64DFB" w:rsidP="00B64DFB">
      <w:pPr>
        <w:spacing w:after="0" w:line="276" w:lineRule="auto"/>
        <w:rPr>
          <w:rFonts w:ascii="Arial" w:hAnsi="Arial" w:cs="Arial"/>
        </w:rPr>
      </w:pPr>
    </w:p>
    <w:p w14:paraId="404BFC2D" w14:textId="464182AD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35.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Załącznika nr 1c do formularza ofertowego: Specyfikacja techniczna cz.3 – Aparat USG do Poradni Endokrynologicznej (2 szt.).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  <w:u w:val="single"/>
        </w:rPr>
        <w:t>Do punktu I.11</w:t>
      </w:r>
      <w:r w:rsidRPr="00E372E8">
        <w:rPr>
          <w:rFonts w:ascii="Arial" w:hAnsi="Arial" w:cs="Arial"/>
        </w:rPr>
        <w:t>: Czy Zamawiający dopuści do przetargu ultrasonograf, który posiada ponad 386 tysięcy niezależnych kanałów nadawczo-odbiorczych, mając na względzie, że w wielu innych punktach znacznie przekracza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wymagania</w:t>
      </w:r>
      <w:r>
        <w:rPr>
          <w:rFonts w:ascii="Arial" w:hAnsi="Arial" w:cs="Arial"/>
        </w:rPr>
        <w:t> </w:t>
      </w:r>
      <w:r w:rsidRPr="00E372E8">
        <w:rPr>
          <w:rFonts w:ascii="Arial" w:hAnsi="Arial" w:cs="Arial"/>
        </w:rPr>
        <w:t xml:space="preserve">specyfikacji? </w:t>
      </w:r>
      <w:r w:rsidRPr="00E372E8">
        <w:rPr>
          <w:rFonts w:ascii="Arial" w:hAnsi="Arial" w:cs="Arial"/>
        </w:rPr>
        <w:br/>
      </w:r>
      <w:r w:rsidRPr="00E372E8">
        <w:rPr>
          <w:rFonts w:ascii="Arial" w:hAnsi="Arial" w:cs="Arial"/>
          <w:b/>
          <w:bCs/>
        </w:rPr>
        <w:t>Odpowiedź:</w:t>
      </w:r>
      <w:r>
        <w:rPr>
          <w:rFonts w:ascii="Arial" w:hAnsi="Arial" w:cs="Arial"/>
          <w:b/>
          <w:bCs/>
        </w:rPr>
        <w:t xml:space="preserve"> </w:t>
      </w:r>
      <w:r w:rsidR="00B64DFB" w:rsidRPr="00DD708F">
        <w:rPr>
          <w:rFonts w:ascii="Arial" w:hAnsi="Arial" w:cs="Arial"/>
          <w:b/>
          <w:bCs/>
        </w:rPr>
        <w:t xml:space="preserve">Zamawiający </w:t>
      </w:r>
      <w:r w:rsidR="00B64DFB">
        <w:rPr>
          <w:rFonts w:ascii="Arial" w:hAnsi="Arial" w:cs="Arial"/>
          <w:b/>
          <w:bCs/>
        </w:rPr>
        <w:t xml:space="preserve">dopuszcza dostawę </w:t>
      </w:r>
      <w:r w:rsidR="00EA0B81">
        <w:rPr>
          <w:rFonts w:ascii="Arial" w:hAnsi="Arial" w:cs="Arial"/>
          <w:b/>
          <w:bCs/>
        </w:rPr>
        <w:t xml:space="preserve">USG do Poradni Endokrynologicznej, </w:t>
      </w:r>
      <w:r w:rsidR="00EA0B81" w:rsidRPr="00EA0B81">
        <w:rPr>
          <w:rFonts w:ascii="Arial" w:hAnsi="Arial" w:cs="Arial"/>
          <w:b/>
          <w:bCs/>
        </w:rPr>
        <w:t>który posiada ponad 386 tysięcy niezależnych kanałów nadawczo-odbiorczych.</w:t>
      </w:r>
    </w:p>
    <w:p w14:paraId="3A41DCA8" w14:textId="77777777" w:rsidR="00E372E8" w:rsidRDefault="00E372E8" w:rsidP="00E372E8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3294F17" w14:textId="22EB5C55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6</w:t>
      </w:r>
      <w:r w:rsidRPr="00E372E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Załącznika nr 1c do formularza ofertowego: Specyfikacja techniczna cz.3 – Aparat USG do Poradni Endokrynologicznej (2 szt.).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  <w:u w:val="single"/>
        </w:rPr>
        <w:t xml:space="preserve">Do punktu II.19: </w:t>
      </w:r>
      <w:r w:rsidRPr="00E372E8">
        <w:rPr>
          <w:rFonts w:ascii="Arial" w:hAnsi="Arial" w:cs="Arial"/>
        </w:rPr>
        <w:t>Czy Zamawiający dopuści do przetargu ultrasonograf, który umożliwia pomiar prędkości przepływu w dopplerze pulsacyjnym przy zerowym kącie korekcji maksymalnie do 9,8 m/s, mając na względzie że jest to wartość tylko o 2% mniejsza od wymaganej i całkowicie wystarczająca w badaniach wykonywanych w Poradni Endokrynologicznej.</w:t>
      </w:r>
    </w:p>
    <w:p w14:paraId="048BBDBD" w14:textId="77777777" w:rsidR="00EA0B81" w:rsidRDefault="00EA0B81" w:rsidP="00EA0B81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Odpowiedź: </w:t>
      </w:r>
      <w:r w:rsidRPr="00DD708F">
        <w:rPr>
          <w:rFonts w:ascii="Arial" w:hAnsi="Arial" w:cs="Arial"/>
          <w:b/>
          <w:bCs/>
        </w:rPr>
        <w:t xml:space="preserve">Zamawiający nie </w:t>
      </w:r>
      <w:r>
        <w:rPr>
          <w:rFonts w:ascii="Arial" w:hAnsi="Arial" w:cs="Arial"/>
          <w:b/>
          <w:bCs/>
        </w:rPr>
        <w:t>dopuszcza dostawy aparatu USG do Poradni Endokrynologicznej o cechach zaproponowanych przez Wykonawcę</w:t>
      </w:r>
      <w:r w:rsidRPr="00DD708F">
        <w:rPr>
          <w:rFonts w:ascii="Arial" w:hAnsi="Arial" w:cs="Arial"/>
          <w:b/>
          <w:bCs/>
        </w:rPr>
        <w:t>.</w:t>
      </w:r>
    </w:p>
    <w:p w14:paraId="71EE32A2" w14:textId="77777777" w:rsidR="00E372E8" w:rsidRPr="00E372E8" w:rsidRDefault="00E372E8" w:rsidP="00E372E8">
      <w:pPr>
        <w:pStyle w:val="Akapitzlist"/>
        <w:spacing w:after="0" w:line="276" w:lineRule="auto"/>
        <w:ind w:left="1440"/>
        <w:rPr>
          <w:rFonts w:ascii="Arial" w:hAnsi="Arial" w:cs="Arial"/>
        </w:rPr>
      </w:pPr>
    </w:p>
    <w:p w14:paraId="5A195388" w14:textId="77777777" w:rsidR="00E372E8" w:rsidRPr="00E372E8" w:rsidRDefault="00E372E8" w:rsidP="00E372E8">
      <w:pPr>
        <w:pStyle w:val="Akapitzlist"/>
        <w:spacing w:after="0" w:line="276" w:lineRule="auto"/>
        <w:ind w:left="1440"/>
        <w:rPr>
          <w:rFonts w:ascii="Arial" w:hAnsi="Arial" w:cs="Arial"/>
        </w:rPr>
      </w:pPr>
    </w:p>
    <w:p w14:paraId="435B8DD1" w14:textId="44B3BC11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37.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Załącznika nr 1d do formularza ofertowego: Specyfikacja techniczna – Aparat USG do Poradni Lekarza POZ (1 szt.).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  <w:u w:val="single"/>
        </w:rPr>
        <w:t>Do punktu I.9:</w:t>
      </w:r>
      <w:r w:rsidRPr="00E372E8">
        <w:rPr>
          <w:rFonts w:ascii="Arial" w:hAnsi="Arial" w:cs="Arial"/>
        </w:rPr>
        <w:t xml:space="preserve"> Czy Zamawiający dopuści do przetargu ultrasonograf wyposażony w 4 aktywne gniazda do podłączenia głowic, z których 3 są jednakowe, a jedno innego typu – przeznaczone do głowic specjalistycznych, mając na względzie, że wszystkie oferowane głowice mogą być jednocześnie podłączone do aparatu.</w:t>
      </w:r>
    </w:p>
    <w:p w14:paraId="341715F2" w14:textId="1C17C3B1" w:rsidR="00E372E8" w:rsidRPr="00EA0B81" w:rsidRDefault="00EA0B81" w:rsidP="00EA0B81">
      <w:pPr>
        <w:spacing w:after="0" w:line="276" w:lineRule="auto"/>
        <w:jc w:val="both"/>
        <w:rPr>
          <w:rFonts w:ascii="Arial" w:hAnsi="Arial" w:cs="Arial"/>
        </w:rPr>
      </w:pPr>
      <w:r w:rsidRPr="00EA0B81">
        <w:rPr>
          <w:rFonts w:ascii="Arial" w:hAnsi="Arial" w:cs="Arial"/>
          <w:b/>
          <w:bCs/>
        </w:rPr>
        <w:t xml:space="preserve">Odpowiedź: Zamawiający dopuszcza dostawę USG do Poradni </w:t>
      </w:r>
      <w:r>
        <w:rPr>
          <w:rFonts w:ascii="Arial" w:hAnsi="Arial" w:cs="Arial"/>
          <w:b/>
          <w:bCs/>
        </w:rPr>
        <w:t>Lekarza POZ</w:t>
      </w:r>
      <w:r w:rsidRPr="00EA0B81">
        <w:rPr>
          <w:rFonts w:ascii="Arial" w:hAnsi="Arial" w:cs="Arial"/>
          <w:b/>
          <w:bCs/>
        </w:rPr>
        <w:t xml:space="preserve"> wyposażony w 4 aktywne gniazda do podłączenia głowic, z których 3 są jednakowe, a jedno innego typu – przeznaczone do głowic specjalistycznych.</w:t>
      </w:r>
    </w:p>
    <w:p w14:paraId="296AD58F" w14:textId="77777777" w:rsidR="00EA0B81" w:rsidRDefault="00EA0B81" w:rsidP="00E372E8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2E6F8A9" w14:textId="2824DE24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38.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 Załącznika nr 1e do formularza ofertowego: Specyfikacja techniczna cz.5 – Aparat USG do Poradni Chirurgii Dziecięcej (1 szt.)</w:t>
      </w:r>
      <w:r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  <w:u w:val="single"/>
        </w:rPr>
        <w:t>Do punktu I.9:</w:t>
      </w:r>
      <w:r w:rsidRPr="00E372E8">
        <w:rPr>
          <w:rFonts w:ascii="Arial" w:hAnsi="Arial" w:cs="Arial"/>
        </w:rPr>
        <w:t xml:space="preserve"> Czy Zamawiający dopuści do przetargu ultrasonograf wyposażony w 4 aktywne gniazda do podłączenia głowic, z których 3 są jednakowe, a jedno innego typu – przeznaczone do głowic specjalistycznych, mając na względzie, że wszystkie oferowane głowice mogą być jednocześnie podłączone do aparatu.</w:t>
      </w:r>
    </w:p>
    <w:p w14:paraId="5B62AECE" w14:textId="2628992F" w:rsidR="00E372E8" w:rsidRPr="00E372E8" w:rsidRDefault="00E372E8" w:rsidP="00EA0B81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Odpowiedź:</w:t>
      </w:r>
      <w:r>
        <w:rPr>
          <w:rFonts w:ascii="Arial" w:hAnsi="Arial" w:cs="Arial"/>
          <w:b/>
          <w:bCs/>
        </w:rPr>
        <w:t xml:space="preserve"> </w:t>
      </w:r>
      <w:r w:rsidR="00EA0B81" w:rsidRPr="00EA0B81">
        <w:rPr>
          <w:rFonts w:ascii="Arial" w:hAnsi="Arial" w:cs="Arial"/>
          <w:b/>
          <w:bCs/>
        </w:rPr>
        <w:t>Zamawiający dopuszcza dostawę USG do Poradni Chirurgii Dziecięcej</w:t>
      </w:r>
      <w:r w:rsidR="00EA0B81" w:rsidRPr="00E372E8">
        <w:rPr>
          <w:rFonts w:ascii="Arial" w:hAnsi="Arial" w:cs="Arial"/>
        </w:rPr>
        <w:t xml:space="preserve"> </w:t>
      </w:r>
      <w:r w:rsidR="00EA0B81" w:rsidRPr="00EA0B81">
        <w:rPr>
          <w:rFonts w:ascii="Arial" w:hAnsi="Arial" w:cs="Arial"/>
          <w:b/>
          <w:bCs/>
        </w:rPr>
        <w:t>wyposażony w 4 aktywne gniazda do podłączenia głowic, z których 3 są jednakowe, a jedno innego typu – przeznaczone do głowic specjalistycznych.</w:t>
      </w:r>
    </w:p>
    <w:p w14:paraId="73D90AFF" w14:textId="77777777" w:rsidR="00E372E8" w:rsidRPr="00E372E8" w:rsidRDefault="00E372E8" w:rsidP="00E372E8">
      <w:pPr>
        <w:pStyle w:val="Akapitzlist"/>
        <w:spacing w:after="0" w:line="276" w:lineRule="auto"/>
        <w:rPr>
          <w:rFonts w:ascii="Arial" w:hAnsi="Arial" w:cs="Arial"/>
        </w:rPr>
      </w:pPr>
    </w:p>
    <w:p w14:paraId="3B690661" w14:textId="629DC67D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 xml:space="preserve">39. </w:t>
      </w:r>
      <w:r w:rsidRPr="00E372E8">
        <w:rPr>
          <w:rFonts w:ascii="Arial" w:hAnsi="Arial" w:cs="Arial"/>
        </w:rPr>
        <w:t>Dotyczy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Załącznika nr 1f do formularza ofertowego: Specyfikacja techniczna cz.6 – Aparat USG do Poradni Ortopedycznej (1 szt.)</w:t>
      </w:r>
      <w:r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  <w:u w:val="single"/>
        </w:rPr>
        <w:t>Do punktu I.9</w:t>
      </w:r>
      <w:r w:rsidRPr="00E372E8">
        <w:rPr>
          <w:rFonts w:ascii="Arial" w:hAnsi="Arial" w:cs="Arial"/>
        </w:rPr>
        <w:t>: Czy Zamawiający dopuści do przetargu ultrasonograf wyposażony w 4 aktywne gniazda do podłączenia głowic, z których 3 są jednakowe, a jedno innego typu – przeznaczone do głowic specjalistycznych, mając na względzie, że wszystkie oferowane głowice mogą być jednocześnie podłączone do aparatu.</w:t>
      </w:r>
    </w:p>
    <w:p w14:paraId="34398B6E" w14:textId="00DD8AD6" w:rsidR="00E372E8" w:rsidRPr="00E372E8" w:rsidRDefault="00E372E8" w:rsidP="00EA0B81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Odpowiedź:</w:t>
      </w:r>
      <w:r>
        <w:rPr>
          <w:rFonts w:ascii="Arial" w:hAnsi="Arial" w:cs="Arial"/>
          <w:b/>
          <w:bCs/>
        </w:rPr>
        <w:t xml:space="preserve"> </w:t>
      </w:r>
      <w:r w:rsidR="00EA0B81" w:rsidRPr="00EA0B81">
        <w:rPr>
          <w:rFonts w:ascii="Arial" w:hAnsi="Arial" w:cs="Arial"/>
          <w:b/>
          <w:bCs/>
        </w:rPr>
        <w:t xml:space="preserve">Zamawiający dopuszcza dostawę USG do Poradni </w:t>
      </w:r>
      <w:r w:rsidR="00EA0B81">
        <w:rPr>
          <w:rFonts w:ascii="Arial" w:hAnsi="Arial" w:cs="Arial"/>
          <w:b/>
          <w:bCs/>
        </w:rPr>
        <w:t>Ortopedycznej</w:t>
      </w:r>
      <w:r w:rsidR="00EA0B81" w:rsidRPr="00E372E8">
        <w:rPr>
          <w:rFonts w:ascii="Arial" w:hAnsi="Arial" w:cs="Arial"/>
        </w:rPr>
        <w:t xml:space="preserve"> </w:t>
      </w:r>
      <w:r w:rsidR="00EA0B81" w:rsidRPr="00EA0B81">
        <w:rPr>
          <w:rFonts w:ascii="Arial" w:hAnsi="Arial" w:cs="Arial"/>
          <w:b/>
          <w:bCs/>
        </w:rPr>
        <w:t>wyposażony w 4 aktywne gniazda do podłączenia głowic, z których 3 są jednakowe, a jedno innego typu – przeznaczone do głowic specjalistycznych.</w:t>
      </w:r>
    </w:p>
    <w:p w14:paraId="392E06AD" w14:textId="7FFC9CA0" w:rsidR="00E372E8" w:rsidRPr="00E372E8" w:rsidRDefault="00E372E8" w:rsidP="00E372E8">
      <w:pPr>
        <w:spacing w:after="0" w:line="276" w:lineRule="auto"/>
        <w:rPr>
          <w:rFonts w:ascii="Arial" w:hAnsi="Arial" w:cs="Arial"/>
        </w:rPr>
      </w:pPr>
    </w:p>
    <w:p w14:paraId="12012352" w14:textId="1911BCD4" w:rsidR="00E372E8" w:rsidRPr="00E372E8" w:rsidRDefault="00E372E8" w:rsidP="00E372E8">
      <w:pPr>
        <w:spacing w:after="0" w:line="276" w:lineRule="auto"/>
        <w:jc w:val="both"/>
        <w:rPr>
          <w:rFonts w:ascii="Arial" w:hAnsi="Arial" w:cs="Arial"/>
        </w:rPr>
      </w:pPr>
      <w:r w:rsidRPr="00E372E8">
        <w:rPr>
          <w:rFonts w:ascii="Arial" w:hAnsi="Arial" w:cs="Arial"/>
          <w:b/>
          <w:bCs/>
        </w:rPr>
        <w:t>40.</w:t>
      </w:r>
      <w:r>
        <w:rPr>
          <w:rFonts w:ascii="Arial" w:hAnsi="Arial" w:cs="Arial"/>
        </w:rPr>
        <w:t xml:space="preserve"> </w:t>
      </w:r>
      <w:r w:rsidRPr="00E372E8">
        <w:rPr>
          <w:rFonts w:ascii="Arial" w:hAnsi="Arial" w:cs="Arial"/>
        </w:rPr>
        <w:t>Dotyczy Załącznika nr 1g</w:t>
      </w:r>
      <w:r w:rsidRPr="00E372E8">
        <w:rPr>
          <w:rFonts w:ascii="Arial" w:hAnsi="Arial" w:cs="Arial"/>
          <w:b/>
          <w:bCs/>
        </w:rPr>
        <w:t xml:space="preserve"> </w:t>
      </w:r>
      <w:r w:rsidRPr="00E372E8">
        <w:rPr>
          <w:rFonts w:ascii="Arial" w:hAnsi="Arial" w:cs="Arial"/>
        </w:rPr>
        <w:t>do formularza ofertowego: Specyfikacja techniczna cz.7 – Echokardiograf na potrzeby Poradni Kardiologicznej (2 szt.)</w:t>
      </w:r>
      <w:r>
        <w:rPr>
          <w:rFonts w:ascii="Arial" w:hAnsi="Arial" w:cs="Arial"/>
        </w:rPr>
        <w:t xml:space="preserve">. </w:t>
      </w:r>
      <w:r w:rsidRPr="00E372E8">
        <w:rPr>
          <w:rFonts w:ascii="Arial" w:hAnsi="Arial" w:cs="Arial"/>
        </w:rPr>
        <w:t>Mając na uwadze odpowiedzi Zamawiającego z dnia 13 kwietnia 2022 roku, prosimy o wyjaśnienie, czy echokardiografy opisane w załączniku nr 1g również mają być wyposażone w interfejs DICOM i zintegrowane z systemem PACS firmy Synektik - na koszt Wykonawcy.</w:t>
      </w:r>
    </w:p>
    <w:p w14:paraId="3BFECF11" w14:textId="7BB23B42" w:rsidR="00E372E8" w:rsidRPr="00421261" w:rsidRDefault="00E372E8" w:rsidP="00E372E8">
      <w:pPr>
        <w:widowControl w:val="0"/>
        <w:spacing w:after="0" w:line="276" w:lineRule="auto"/>
        <w:ind w:right="62"/>
        <w:jc w:val="both"/>
        <w:rPr>
          <w:rFonts w:ascii="Arial" w:hAnsi="Arial" w:cs="Arial"/>
          <w:b/>
        </w:rPr>
      </w:pPr>
      <w:r w:rsidRPr="00421261">
        <w:rPr>
          <w:rFonts w:ascii="Arial" w:hAnsi="Arial" w:cs="Arial"/>
          <w:b/>
        </w:rPr>
        <w:t xml:space="preserve">Odpowiedź: </w:t>
      </w:r>
      <w:r w:rsidR="00421261" w:rsidRPr="00421261">
        <w:rPr>
          <w:rFonts w:ascii="Arial" w:hAnsi="Arial" w:cs="Arial"/>
          <w:b/>
        </w:rPr>
        <w:t>Zamawiający wymaga, aby echokardiografy opisane w załączniku nr 1g były wyposażone w interfejs DICOM</w:t>
      </w:r>
      <w:r w:rsidR="002330E2">
        <w:rPr>
          <w:rFonts w:ascii="Arial" w:hAnsi="Arial" w:cs="Arial"/>
          <w:b/>
        </w:rPr>
        <w:t>. Zamawiający nie wymaga natomiast, aby echokardiografy były</w:t>
      </w:r>
      <w:r w:rsidR="00421261" w:rsidRPr="00421261">
        <w:rPr>
          <w:rFonts w:ascii="Arial" w:hAnsi="Arial" w:cs="Arial"/>
          <w:b/>
        </w:rPr>
        <w:t xml:space="preserve"> zintegrowane z systemem PACS firmy Synektik - na koszt Wykonawcy.</w:t>
      </w:r>
    </w:p>
    <w:p w14:paraId="6522AF50" w14:textId="7EAC6ACC" w:rsidR="00E372E8" w:rsidRPr="00E372E8" w:rsidRDefault="00E372E8" w:rsidP="00E372E8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</w:p>
    <w:p w14:paraId="07F76B38" w14:textId="77777777" w:rsidR="007D06EE" w:rsidRDefault="007D06EE" w:rsidP="007D06EE">
      <w:pPr>
        <w:spacing w:after="0" w:line="276" w:lineRule="auto"/>
        <w:jc w:val="both"/>
        <w:rPr>
          <w:rFonts w:ascii="Arial" w:hAnsi="Arial" w:cs="Arial"/>
          <w:bCs/>
        </w:rPr>
      </w:pPr>
    </w:p>
    <w:p w14:paraId="57965552" w14:textId="4BAB5C0E" w:rsidR="00E129C4" w:rsidRDefault="00276577" w:rsidP="007D06EE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Powyższe wyjaśnienia, w zakresie zmieniającym opis przedmiotu zamówienia, należy traktować jako modyfikację SWZ</w:t>
      </w:r>
      <w:r w:rsidR="00AE49FB">
        <w:rPr>
          <w:rFonts w:ascii="Arial" w:hAnsi="Arial" w:cs="Arial"/>
          <w:bCs/>
        </w:rPr>
        <w:t xml:space="preserve"> w rozumieniu art. 137 Pzp.</w:t>
      </w:r>
    </w:p>
    <w:p w14:paraId="3159C03F" w14:textId="5B30ED21" w:rsidR="00AE49FB" w:rsidRDefault="00AE49FB" w:rsidP="00966C76">
      <w:pPr>
        <w:spacing w:after="0" w:line="276" w:lineRule="auto"/>
        <w:rPr>
          <w:rFonts w:ascii="Arial" w:hAnsi="Arial" w:cs="Arial"/>
          <w:bCs/>
        </w:rPr>
      </w:pPr>
    </w:p>
    <w:p w14:paraId="5111E406" w14:textId="77777777" w:rsidR="007D06EE" w:rsidRDefault="007D06EE" w:rsidP="00AE49FB">
      <w:pPr>
        <w:widowControl w:val="0"/>
        <w:spacing w:after="0" w:line="276" w:lineRule="auto"/>
        <w:ind w:right="62"/>
        <w:jc w:val="both"/>
        <w:rPr>
          <w:rFonts w:ascii="Arial" w:hAnsi="Arial" w:cs="Arial"/>
          <w:bCs/>
        </w:rPr>
      </w:pPr>
    </w:p>
    <w:p w14:paraId="1D680930" w14:textId="39D8E690" w:rsidR="00AE49FB" w:rsidRDefault="00AE49FB" w:rsidP="00AE49FB">
      <w:pPr>
        <w:widowControl w:val="0"/>
        <w:spacing w:after="0" w:line="276" w:lineRule="auto"/>
        <w:ind w:right="62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bCs/>
        </w:rPr>
        <w:t xml:space="preserve">Ponadto, </w:t>
      </w:r>
      <w:r w:rsidR="007D06EE">
        <w:rPr>
          <w:rFonts w:ascii="Arial" w:hAnsi="Arial" w:cs="Arial"/>
          <w:bCs/>
        </w:rPr>
        <w:t xml:space="preserve">na podstawie </w:t>
      </w:r>
      <w:r w:rsidR="007D06EE" w:rsidRPr="00D34A17">
        <w:rPr>
          <w:rFonts w:ascii="Arial" w:hAnsi="Arial" w:cs="Arial"/>
          <w:bCs/>
        </w:rPr>
        <w:t>art. 137 ust. 1 i 2</w:t>
      </w:r>
      <w:r w:rsidR="007D06EE">
        <w:rPr>
          <w:rFonts w:ascii="Arial" w:hAnsi="Arial" w:cs="Arial"/>
          <w:bCs/>
        </w:rPr>
        <w:t xml:space="preserve"> Pzp </w:t>
      </w:r>
      <w:r>
        <w:rPr>
          <w:rFonts w:ascii="Arial" w:hAnsi="Arial" w:cs="Arial"/>
          <w:bCs/>
        </w:rPr>
        <w:t xml:space="preserve">Zamawiający dokonuje </w:t>
      </w:r>
      <w:r w:rsidRPr="00D34A17">
        <w:rPr>
          <w:rFonts w:ascii="Arial" w:eastAsia="Times New Roman" w:hAnsi="Arial" w:cs="Arial"/>
        </w:rPr>
        <w:t>modyfikacji treści SWZ w zakresie</w:t>
      </w:r>
      <w:r>
        <w:rPr>
          <w:rFonts w:ascii="Arial" w:eastAsia="Times New Roman" w:hAnsi="Arial" w:cs="Arial"/>
        </w:rPr>
        <w:t>:</w:t>
      </w:r>
    </w:p>
    <w:p w14:paraId="3B354317" w14:textId="77777777" w:rsidR="00AE49FB" w:rsidRDefault="00AE49FB" w:rsidP="00AE49FB">
      <w:pPr>
        <w:widowControl w:val="0"/>
        <w:spacing w:after="0" w:line="276" w:lineRule="auto"/>
        <w:ind w:right="62"/>
        <w:jc w:val="both"/>
        <w:rPr>
          <w:rFonts w:ascii="Arial" w:eastAsia="Times New Roman" w:hAnsi="Arial" w:cs="Arial"/>
        </w:rPr>
      </w:pPr>
    </w:p>
    <w:p w14:paraId="055B9C3B" w14:textId="77777777" w:rsidR="00AE49FB" w:rsidRDefault="00AE49FB" w:rsidP="00AE49FB">
      <w:pPr>
        <w:widowControl w:val="0"/>
        <w:spacing w:after="0" w:line="276" w:lineRule="auto"/>
        <w:ind w:right="62"/>
        <w:jc w:val="both"/>
        <w:rPr>
          <w:rFonts w:ascii="Arial" w:eastAsia="Times New Roman" w:hAnsi="Arial" w:cs="Arial"/>
        </w:rPr>
      </w:pPr>
    </w:p>
    <w:p w14:paraId="4C604839" w14:textId="77777777" w:rsidR="0090426D" w:rsidRDefault="0090426D" w:rsidP="0090426D">
      <w:pPr>
        <w:pStyle w:val="Akapitzlist"/>
        <w:widowControl w:val="0"/>
        <w:numPr>
          <w:ilvl w:val="0"/>
          <w:numId w:val="30"/>
        </w:numPr>
        <w:spacing w:after="0" w:line="276" w:lineRule="auto"/>
        <w:ind w:right="62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  <w:u w:val="single"/>
        </w:rPr>
        <w:lastRenderedPageBreak/>
        <w:t>Rozdz. 8 Podstawy wykluczenia z postępowania w następujący sposób</w:t>
      </w:r>
      <w:r>
        <w:rPr>
          <w:rFonts w:ascii="Arial" w:eastAsia="Times New Roman" w:hAnsi="Arial" w:cs="Arial"/>
          <w:b/>
          <w:bCs/>
        </w:rPr>
        <w:t>:</w:t>
      </w:r>
    </w:p>
    <w:p w14:paraId="24BF8E3C" w14:textId="77777777" w:rsidR="0090426D" w:rsidRDefault="0090426D" w:rsidP="0090426D">
      <w:pPr>
        <w:widowControl w:val="0"/>
        <w:spacing w:after="0" w:line="276" w:lineRule="auto"/>
        <w:ind w:right="62"/>
        <w:jc w:val="both"/>
        <w:rPr>
          <w:rFonts w:ascii="Arial" w:eastAsia="Times New Roman" w:hAnsi="Arial" w:cs="Arial"/>
          <w:b/>
          <w:bCs/>
        </w:rPr>
      </w:pPr>
    </w:p>
    <w:p w14:paraId="63C05595" w14:textId="77777777" w:rsidR="0090426D" w:rsidRDefault="0090426D" w:rsidP="0090426D">
      <w:pPr>
        <w:widowControl w:val="0"/>
        <w:spacing w:after="0" w:line="276" w:lineRule="auto"/>
        <w:ind w:right="62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Było:</w:t>
      </w:r>
    </w:p>
    <w:p w14:paraId="64A02166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left="0" w:right="414" w:firstLine="0"/>
        <w:jc w:val="both"/>
        <w:rPr>
          <w:rFonts w:ascii="Arial" w:hAnsi="Arial" w:cs="Arial"/>
          <w:b/>
          <w:bCs/>
          <w:spacing w:val="-1"/>
        </w:rPr>
      </w:pPr>
    </w:p>
    <w:p w14:paraId="7328FA2D" w14:textId="77777777" w:rsidR="0090426D" w:rsidRDefault="0090426D" w:rsidP="009042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6128517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right="41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8. PODSTAWY WYKLUCZENIA Z POSTĘPOWANIA</w:t>
      </w:r>
    </w:p>
    <w:p w14:paraId="0F8876D6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left="0" w:firstLine="0"/>
        <w:rPr>
          <w:rFonts w:ascii="Arial" w:hAnsi="Arial" w:cs="Arial"/>
          <w:noProof/>
        </w:rPr>
      </w:pPr>
    </w:p>
    <w:p w14:paraId="01439B0E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postępowaniu mogą brać udział Wykonawcy, którzy nie podlegają wykluczeniu z postępowania o udzielenie zamówienia w okolicznościach, o których mowa </w:t>
      </w:r>
      <w:r>
        <w:rPr>
          <w:rFonts w:ascii="Arial" w:hAnsi="Arial" w:cs="Arial"/>
          <w:b/>
          <w:bCs/>
          <w:color w:val="auto"/>
          <w:sz w:val="22"/>
          <w:szCs w:val="22"/>
        </w:rPr>
        <w:t>w art. 108 ust. 1 ustawy PZP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auto"/>
          <w:sz w:val="22"/>
          <w:szCs w:val="22"/>
        </w:rPr>
        <w:t>art. 109 ust. 1 pkt 4 ustawy PZP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90426D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90426D">
        <w:rPr>
          <w:rFonts w:ascii="Arial" w:hAnsi="Arial" w:cs="Arial"/>
          <w:b/>
          <w:bCs/>
          <w:color w:val="auto"/>
          <w:sz w:val="22"/>
          <w:szCs w:val="22"/>
        </w:rPr>
        <w:t>art. 7 ust.1 ustawy z dnia 13 kwietnia 2022 r. o szczególnych rozwiązaniach w zakresie przeciwdziałania wspieraniu agresji na Ukrainę oraz służących obronie bezpieczeństwa narodowego (Dz.U. z 2022 r., poz. 835).</w:t>
      </w:r>
    </w:p>
    <w:p w14:paraId="19A01B1D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Zgodnie z art. 7 ust. 1 ustawy z dnia 13 kwietnia 2022 r. o szczególnych rozwiązaniach w zakresie przeciwdziałania wspieraniu agresji na Ukrainę oraz służących ochronie bezpieczeństwa narodowego (Dz. U. 2022 r., poz. 835) z postępowania o udzielenie zamówienia publicznego lub konkursu prowadzonego na podstawie ustawy z dnia 11 września 2019 r. - Prawo zamówień publicznych wyklucza się:</w:t>
      </w:r>
    </w:p>
    <w:p w14:paraId="2E3CF5C3" w14:textId="77777777" w:rsidR="0090426D" w:rsidRPr="0090426D" w:rsidRDefault="0090426D" w:rsidP="0090426D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3AD1117" w14:textId="77777777" w:rsidR="0090426D" w:rsidRPr="0090426D" w:rsidRDefault="0090426D" w:rsidP="0090426D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75A058" w14:textId="77777777" w:rsidR="0090426D" w:rsidRPr="0090426D" w:rsidRDefault="0090426D" w:rsidP="0090426D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895314D" w14:textId="77777777" w:rsidR="0090426D" w:rsidRPr="0090426D" w:rsidRDefault="0090426D" w:rsidP="0090426D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Wykluczenie następuje na okres trwania opisanych powyżej okoliczności.</w:t>
      </w:r>
    </w:p>
    <w:p w14:paraId="7E912EEF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Zamawiający odrzuca ofertę wykonawcy wykluczonego na podstawie art. 7 ust. 1 ustawy z dnia 13 kwietnia 2022 r. o szczególnych rozwiązaniach w zakresie przeciwdziałania wspieraniu agresji na Ukrainę oraz służących ochronie bezpieczeństwa narodowego.</w:t>
      </w:r>
    </w:p>
    <w:p w14:paraId="22C29078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Zamawiający będzie weryfikował przesłankę wykluczenia, o której mowa w pkt 2 powyżej na podstawie:</w:t>
      </w:r>
    </w:p>
    <w:p w14:paraId="1D2D18FF" w14:textId="77777777" w:rsidR="0090426D" w:rsidRPr="0090426D" w:rsidRDefault="0090426D" w:rsidP="0090426D">
      <w:pPr>
        <w:pStyle w:val="Default"/>
        <w:numPr>
          <w:ilvl w:val="1"/>
          <w:numId w:val="24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wykazów określonych w rozporządzeniu 765/2006 i rozporządzeniu 269/2014,</w:t>
      </w:r>
    </w:p>
    <w:p w14:paraId="6624BA76" w14:textId="77777777" w:rsidR="0090426D" w:rsidRPr="0090426D" w:rsidRDefault="0090426D" w:rsidP="0090426D">
      <w:pPr>
        <w:pStyle w:val="Default"/>
        <w:numPr>
          <w:ilvl w:val="1"/>
          <w:numId w:val="24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 xml:space="preserve">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</w:t>
      </w:r>
      <w:r w:rsidRPr="0090426D">
        <w:rPr>
          <w:rFonts w:ascii="Arial" w:hAnsi="Arial" w:cs="Arial"/>
          <w:color w:val="auto"/>
          <w:sz w:val="22"/>
          <w:szCs w:val="22"/>
        </w:rPr>
        <w:lastRenderedPageBreak/>
        <w:t>bezpieczeństwa narodowego, dostępnej na stronie internetowej Ministerstwa Spraw Wewnętrznych i Administracji.</w:t>
      </w:r>
    </w:p>
    <w:p w14:paraId="2A123A2E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Wykonawca może zostać wykluczony przez zamawiającego na każdym etapie postępowania o udzielenie zamówienia.</w:t>
      </w:r>
    </w:p>
    <w:p w14:paraId="184EAD1D" w14:textId="77777777" w:rsidR="0090426D" w:rsidRPr="0090426D" w:rsidRDefault="0090426D" w:rsidP="0090426D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eastAsia="Times New Roman" w:hAnsi="Arial" w:cs="Arial"/>
          <w:color w:val="auto"/>
          <w:sz w:val="22"/>
          <w:szCs w:val="22"/>
        </w:rPr>
        <w:t>Wykonawca nie podlega wykluczeniu w okolicznościach określonych w art. 108 ust. 1 pkt 1, 2 i 5 ustawy PZP, jeżeli udowodni zamawiającemu, że spełnił łącznie następujące przesłanki:</w:t>
      </w:r>
    </w:p>
    <w:p w14:paraId="1D53E011" w14:textId="77777777" w:rsidR="0090426D" w:rsidRPr="0090426D" w:rsidRDefault="0090426D" w:rsidP="0090426D">
      <w:pPr>
        <w:pStyle w:val="Akapitzlist"/>
        <w:numPr>
          <w:ilvl w:val="1"/>
          <w:numId w:val="3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naprawił lub zobowiązał się do naprawienia szkody wyrządzonej przestępstwem, wykroczeniem lub swoim nieprawidłowym postępowaniem, w tym poprzez zadośćuczynienie pieniężne;</w:t>
      </w:r>
    </w:p>
    <w:p w14:paraId="35C7BE4C" w14:textId="77777777" w:rsidR="0090426D" w:rsidRPr="0090426D" w:rsidRDefault="0090426D" w:rsidP="0090426D">
      <w:pPr>
        <w:pStyle w:val="Akapitzlist"/>
        <w:numPr>
          <w:ilvl w:val="1"/>
          <w:numId w:val="3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4ADC4672" w14:textId="77777777" w:rsidR="0090426D" w:rsidRPr="0090426D" w:rsidRDefault="0090426D" w:rsidP="0090426D">
      <w:pPr>
        <w:pStyle w:val="Akapitzlist"/>
        <w:numPr>
          <w:ilvl w:val="1"/>
          <w:numId w:val="3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odjął konkretne środki techniczne, organizacyjne i kadrowe, odpowiednie dla zapobiegania dalszym przestępstwom, wykroczeniom lub nieprawidłowemu postępowaniu, w szczególności:</w:t>
      </w:r>
    </w:p>
    <w:p w14:paraId="7F875F46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zerwał wszelkie powiązania z osobami lub podmiotami odpowiedzialnymi za nieprawidłowe postępowanie wykonawcy,</w:t>
      </w:r>
    </w:p>
    <w:p w14:paraId="075EF4CC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zreorganizował personel,</w:t>
      </w:r>
    </w:p>
    <w:p w14:paraId="60E1ED08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wdrożył system sprawozdawczości i kontroli,</w:t>
      </w:r>
    </w:p>
    <w:p w14:paraId="564F2B37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utworzył struktury audytu wewnętrznego do monitorowania przestrzegania przepisów, wewnętrznych regulacji lub standardów,</w:t>
      </w:r>
    </w:p>
    <w:p w14:paraId="3639B89E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wprowadził wewnętrzne regulacje dotyczące odpowiedzialności i odszkodowań za nieprzestrzeganie przepisów, wewnętrznych regulacji lub standardów.</w:t>
      </w:r>
    </w:p>
    <w:p w14:paraId="5F6C64DB" w14:textId="77777777" w:rsidR="0090426D" w:rsidRPr="0090426D" w:rsidRDefault="0090426D" w:rsidP="0090426D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>Zamawiający ocenia, czy podjęte przez wykonawcę czynności, o których mowa w pkt. 6, są wystarczające do wykazania jego rzetelności, uwzględniając wagę i szczególne okoliczności czynu wykonawcy. Jeżeli podjęte przez wykonawcę czynności, o których mowa powyżej, nie są wystarczające do wykazania jego rzetelności, zamawiający wyklucza wykonawcę.</w:t>
      </w:r>
    </w:p>
    <w:p w14:paraId="5C660F22" w14:textId="77777777" w:rsidR="0090426D" w:rsidRPr="0090426D" w:rsidRDefault="0090426D" w:rsidP="0090426D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14:paraId="525F6291" w14:textId="77777777" w:rsidR="0090426D" w:rsidRPr="0090426D" w:rsidRDefault="0090426D" w:rsidP="0090426D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>W przypadku wspólnego ubiegania się wykonawców o udzielenie zamówienia Zamawiający bada, czy nie zachodzą podstawy wykluczenia wobec każdego z tych wykonawców.</w:t>
      </w:r>
    </w:p>
    <w:p w14:paraId="30553F00" w14:textId="77777777" w:rsidR="0090426D" w:rsidRPr="0090426D" w:rsidRDefault="0090426D" w:rsidP="009042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8A3396D" w14:textId="333B50CC" w:rsidR="0090426D" w:rsidRDefault="0090426D" w:rsidP="009042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Jest:</w:t>
      </w:r>
    </w:p>
    <w:p w14:paraId="1CBD8A82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left="0" w:right="414" w:firstLine="0"/>
        <w:jc w:val="both"/>
        <w:rPr>
          <w:rFonts w:ascii="Arial" w:hAnsi="Arial" w:cs="Arial"/>
          <w:b/>
          <w:bCs/>
          <w:spacing w:val="-1"/>
        </w:rPr>
      </w:pPr>
    </w:p>
    <w:p w14:paraId="2E775859" w14:textId="77777777" w:rsidR="0090426D" w:rsidRDefault="0090426D" w:rsidP="009042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33850DDF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right="41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8. PODSTAWY WYKLUCZENIA Z POSTĘPOWANIA</w:t>
      </w:r>
    </w:p>
    <w:p w14:paraId="1271FF0D" w14:textId="77777777" w:rsidR="0090426D" w:rsidRDefault="0090426D" w:rsidP="0090426D">
      <w:pPr>
        <w:pStyle w:val="Tekstpodstawowy"/>
        <w:kinsoku w:val="0"/>
        <w:overflowPunct w:val="0"/>
        <w:spacing w:before="0" w:line="276" w:lineRule="auto"/>
        <w:ind w:left="0" w:firstLine="0"/>
        <w:rPr>
          <w:rFonts w:ascii="Arial" w:hAnsi="Arial" w:cs="Arial"/>
          <w:noProof/>
        </w:rPr>
      </w:pPr>
    </w:p>
    <w:p w14:paraId="24FBE882" w14:textId="6F138516" w:rsidR="00BA2E7E" w:rsidRPr="00BA2E7E" w:rsidRDefault="0090426D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postępowaniu mogą brać udział Wykonawcy, którzy nie podlegają wykluczeniu z postępowania o udzielenie zamówienia w okolicznościach, o których mowa </w:t>
      </w:r>
      <w:r>
        <w:rPr>
          <w:rFonts w:ascii="Arial" w:hAnsi="Arial" w:cs="Arial"/>
          <w:b/>
          <w:bCs/>
          <w:color w:val="auto"/>
          <w:sz w:val="22"/>
          <w:szCs w:val="22"/>
        </w:rPr>
        <w:t>w art. 108 ust. 1 ustawy PZP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auto"/>
          <w:sz w:val="22"/>
          <w:szCs w:val="22"/>
        </w:rPr>
        <w:t>art. 109 ust. 1 pkt 4 ustawy PZP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90426D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90426D">
        <w:rPr>
          <w:rFonts w:ascii="Arial" w:hAnsi="Arial" w:cs="Arial"/>
          <w:b/>
          <w:bCs/>
          <w:color w:val="auto"/>
          <w:sz w:val="22"/>
          <w:szCs w:val="22"/>
        </w:rPr>
        <w:t xml:space="preserve">art. 7 ust.1 ustawy z dnia 13 kwietnia 2022 r. o szczególnych rozwiązaniach w zakresie przeciwdziałania wspieraniu agresji na Ukrainę oraz służących obronie bezpieczeństwa narodowego (Dz.U. z 2022 r., poz. 835) oraz </w:t>
      </w:r>
      <w:bookmarkStart w:id="4" w:name="_Hlk102647978"/>
      <w:r w:rsidRPr="0090426D"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t>art. 5k rozporządzenia</w:t>
      </w:r>
      <w:r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t xml:space="preserve"> Rady</w:t>
      </w:r>
      <w:r w:rsidRPr="0090426D"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t xml:space="preserve"> (UE) nr </w:t>
      </w:r>
      <w:r w:rsidRPr="0090426D"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lastRenderedPageBreak/>
        <w:t>833/2014 z dnia 31 lipca 2014 r.</w:t>
      </w:r>
      <w:r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t xml:space="preserve"> </w:t>
      </w:r>
      <w:r w:rsidRPr="0090426D">
        <w:rPr>
          <w:rFonts w:ascii="Arial" w:hAnsi="Arial" w:cs="Arial"/>
          <w:b/>
          <w:bCs/>
          <w:color w:val="FF0000"/>
          <w:sz w:val="22"/>
          <w:szCs w:val="22"/>
          <w:shd w:val="clear" w:color="auto" w:fill="FFFFFF"/>
        </w:rPr>
        <w:t>dotyczącego środków ogra</w:t>
      </w:r>
      <w:r w:rsidRPr="0090426D">
        <w:rPr>
          <w:rFonts w:ascii="Arial" w:hAnsi="Arial" w:cs="Arial"/>
          <w:b/>
          <w:bCs/>
          <w:color w:val="FF0000"/>
          <w:sz w:val="22"/>
          <w:szCs w:val="22"/>
        </w:rPr>
        <w:t xml:space="preserve">niczających w związku z działaniami Rosji destabilizującymi sytuację na Ukrainie </w:t>
      </w:r>
      <w:hyperlink r:id="rId5" w:history="1">
        <w:r w:rsidRPr="0090426D">
          <w:rPr>
            <w:rStyle w:val="Hipercze"/>
            <w:rFonts w:ascii="Arial" w:hAnsi="Arial" w:cs="Arial"/>
            <w:b/>
            <w:bCs/>
            <w:color w:val="FF0000"/>
            <w:sz w:val="22"/>
            <w:szCs w:val="22"/>
            <w:u w:val="none"/>
          </w:rPr>
          <w:t>(Dz.Urz.UE.L </w:t>
        </w:r>
        <w:r w:rsidRPr="0090426D">
          <w:rPr>
            <w:rStyle w:val="highlight"/>
            <w:rFonts w:ascii="Arial" w:hAnsi="Arial" w:cs="Arial"/>
            <w:b/>
            <w:bCs/>
            <w:color w:val="FF0000"/>
            <w:sz w:val="22"/>
            <w:szCs w:val="22"/>
          </w:rPr>
          <w:t>Nr</w:t>
        </w:r>
        <w:r w:rsidRPr="0090426D">
          <w:rPr>
            <w:rStyle w:val="Hipercze"/>
            <w:rFonts w:ascii="Arial" w:hAnsi="Arial" w:cs="Arial"/>
            <w:b/>
            <w:bCs/>
            <w:color w:val="FF0000"/>
            <w:sz w:val="22"/>
            <w:szCs w:val="22"/>
            <w:u w:val="none"/>
          </w:rPr>
          <w:t> 229, str. 1)</w:t>
        </w:r>
      </w:hyperlink>
    </w:p>
    <w:bookmarkEnd w:id="4"/>
    <w:p w14:paraId="33DB0F5C" w14:textId="77777777" w:rsidR="00BA2E7E" w:rsidRPr="0090426D" w:rsidRDefault="00BA2E7E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Zgodnie z art. 7 ust. 1 ustawy z dnia 13 kwietnia 2022 r. o szczególnych rozwiązaniach w zakresie przeciwdziałania wspieraniu agresji na Ukrainę oraz służących ochronie bezpieczeństwa narodowego (Dz. U. 2022 r., poz. 835) z postępowania o udzielenie zamówienia publicznego lub konkursu prowadzonego na podstawie ustawy z dnia 11 września 2019 r. - Prawo zamówień publicznych wyklucza się:</w:t>
      </w:r>
    </w:p>
    <w:p w14:paraId="75E913C9" w14:textId="77777777" w:rsidR="00BA2E7E" w:rsidRPr="0090426D" w:rsidRDefault="00BA2E7E" w:rsidP="00BA2E7E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9A8FE48" w14:textId="77777777" w:rsidR="00BA2E7E" w:rsidRPr="0090426D" w:rsidRDefault="00BA2E7E" w:rsidP="00BA2E7E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2FD82A" w14:textId="77777777" w:rsidR="00BA2E7E" w:rsidRPr="0090426D" w:rsidRDefault="00BA2E7E" w:rsidP="00BA2E7E">
      <w:pPr>
        <w:pStyle w:val="Default"/>
        <w:suppressAutoHyphens/>
        <w:autoSpaceDN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AE5903B" w14:textId="70FF171C" w:rsidR="00BA2E7E" w:rsidRPr="00BA2E7E" w:rsidRDefault="00BA2E7E" w:rsidP="00BA2E7E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Wykluczenie następuje na okres trwania opisanych powyżej okoliczności.</w:t>
      </w:r>
    </w:p>
    <w:p w14:paraId="6C80D7A1" w14:textId="77777777" w:rsidR="00BA2E7E" w:rsidRPr="0090426D" w:rsidRDefault="00BA2E7E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Zamawiający będzie weryfikował przesłankę wykluczenia, o której mowa w pkt 2 powyżej na podstawie:</w:t>
      </w:r>
    </w:p>
    <w:p w14:paraId="25DD3938" w14:textId="77777777" w:rsidR="00BA2E7E" w:rsidRPr="0090426D" w:rsidRDefault="00BA2E7E" w:rsidP="00BA2E7E">
      <w:pPr>
        <w:pStyle w:val="Default"/>
        <w:numPr>
          <w:ilvl w:val="1"/>
          <w:numId w:val="24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wykazów określonych w rozporządzeniu 765/2006 i rozporządzeniu 269/2014,</w:t>
      </w:r>
    </w:p>
    <w:p w14:paraId="66F8A939" w14:textId="56550202" w:rsidR="00BA2E7E" w:rsidRPr="00BA2E7E" w:rsidRDefault="00BA2E7E" w:rsidP="00BA2E7E">
      <w:pPr>
        <w:pStyle w:val="Default"/>
        <w:numPr>
          <w:ilvl w:val="1"/>
          <w:numId w:val="24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bezpieczeństwa narodowego, dostępnej na stronie internetowej Ministerstwa Spraw Wewnętrznych i Administracji.</w:t>
      </w:r>
    </w:p>
    <w:p w14:paraId="14D30FE6" w14:textId="117F980B" w:rsidR="00BA2E7E" w:rsidRPr="00BA2E7E" w:rsidRDefault="00BA2E7E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bookmarkStart w:id="5" w:name="_Hlk102648054"/>
      <w:r w:rsidRPr="00BA2E7E">
        <w:rPr>
          <w:rFonts w:ascii="Arial" w:hAnsi="Arial" w:cs="Arial"/>
          <w:color w:val="FF0000"/>
          <w:sz w:val="22"/>
          <w:szCs w:val="22"/>
        </w:rPr>
        <w:t xml:space="preserve">Zgodnie z art. 5k ust. 1 </w:t>
      </w:r>
      <w:r w:rsidRPr="00BA2E7E">
        <w:rPr>
          <w:rFonts w:ascii="Arial" w:hAnsi="Arial" w:cs="Arial"/>
          <w:color w:val="FF0000"/>
          <w:sz w:val="22"/>
          <w:szCs w:val="22"/>
          <w:shd w:val="clear" w:color="auto" w:fill="FFFFFF"/>
        </w:rPr>
        <w:t>rozporządzenia Rady (UE) nr 833/2014 z dnia 31 lipca 2014 r. dotyczącego środków ogra</w:t>
      </w:r>
      <w:r w:rsidRPr="00BA2E7E">
        <w:rPr>
          <w:rFonts w:ascii="Arial" w:hAnsi="Arial" w:cs="Arial"/>
          <w:color w:val="FF0000"/>
          <w:sz w:val="22"/>
          <w:szCs w:val="22"/>
        </w:rPr>
        <w:t>niczających w związku z działaniami Rosji destabilizującymi sytuację na Ukrainie</w:t>
      </w:r>
      <w:r w:rsidRPr="00BA2E7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BA2E7E">
        <w:rPr>
          <w:rFonts w:ascii="Arial" w:eastAsia="Times New Roman" w:hAnsi="Arial" w:cs="Arial"/>
          <w:color w:val="FF0000"/>
          <w:sz w:val="22"/>
          <w:szCs w:val="22"/>
        </w:rPr>
        <w:t>zakazuje się udzielania lub dalszego wykonywania wszelkich zamówień publicznych lub koncesji na rzecz lub z udziałem:</w:t>
      </w:r>
      <w:bookmarkStart w:id="6" w:name="mip63275291"/>
      <w:bookmarkEnd w:id="6"/>
    </w:p>
    <w:p w14:paraId="0015ABAC" w14:textId="77777777" w:rsidR="00BA2E7E" w:rsidRPr="00BA2E7E" w:rsidRDefault="00BA2E7E" w:rsidP="00BA2E7E">
      <w:pPr>
        <w:pStyle w:val="Default"/>
        <w:spacing w:line="276" w:lineRule="auto"/>
        <w:ind w:left="720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BA2E7E">
        <w:rPr>
          <w:rFonts w:ascii="Arial" w:eastAsia="Times New Roman" w:hAnsi="Arial" w:cs="Arial"/>
          <w:color w:val="FF0000"/>
          <w:sz w:val="22"/>
          <w:szCs w:val="22"/>
        </w:rPr>
        <w:t>a) obywateli rosyjskich lub osób fizycznych lub prawnych, podmiotów lub organów z siedzibą w Rosji;</w:t>
      </w:r>
      <w:bookmarkStart w:id="7" w:name="mip63275292"/>
      <w:bookmarkEnd w:id="7"/>
    </w:p>
    <w:p w14:paraId="5A67930A" w14:textId="77777777" w:rsidR="00BA2E7E" w:rsidRPr="00BA2E7E" w:rsidRDefault="00BA2E7E" w:rsidP="00BA2E7E">
      <w:pPr>
        <w:pStyle w:val="Default"/>
        <w:spacing w:line="276" w:lineRule="auto"/>
        <w:ind w:left="720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BA2E7E">
        <w:rPr>
          <w:rFonts w:ascii="Arial" w:eastAsia="Times New Roman" w:hAnsi="Arial" w:cs="Arial"/>
          <w:color w:val="FF0000"/>
          <w:sz w:val="22"/>
          <w:szCs w:val="22"/>
        </w:rPr>
        <w:t xml:space="preserve">b) osób prawnych, podmiotów lub organów, do których prawa własności bezpośrednio lub pośrednio w ponad 50 % należą do podmiotu, o którym mowa w lit. a) powyżej; </w:t>
      </w:r>
      <w:bookmarkStart w:id="8" w:name="mip63275293"/>
      <w:bookmarkEnd w:id="8"/>
    </w:p>
    <w:p w14:paraId="5280D142" w14:textId="77777777" w:rsidR="00BA2E7E" w:rsidRPr="00BA2E7E" w:rsidRDefault="00BA2E7E" w:rsidP="00BA2E7E">
      <w:pPr>
        <w:pStyle w:val="Default"/>
        <w:spacing w:line="276" w:lineRule="auto"/>
        <w:ind w:left="72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BA2E7E">
        <w:rPr>
          <w:rFonts w:ascii="Arial" w:eastAsia="Times New Roman" w:hAnsi="Arial" w:cs="Arial"/>
          <w:color w:val="FF0000"/>
          <w:sz w:val="22"/>
          <w:szCs w:val="22"/>
        </w:rPr>
        <w:t>c) osób fizycznych lub prawnych, podmiotów lub organów działających w imieniu lub pod kierunkiem podmiotu, o którym mowa w lit. a) lub b) niniejszego ustępu,</w:t>
      </w:r>
      <w:bookmarkStart w:id="9" w:name="mip63275294"/>
      <w:bookmarkEnd w:id="9"/>
      <w:r w:rsidRPr="00BA2E7E">
        <w:rPr>
          <w:rFonts w:ascii="Arial" w:eastAsia="Times New Roman" w:hAnsi="Arial" w:cs="Arial"/>
          <w:color w:val="FF0000"/>
          <w:sz w:val="22"/>
          <w:szCs w:val="22"/>
        </w:rPr>
        <w:t xml:space="preserve"> w tym podwykonawców, dostawców lub podmiotów, na których zdolności polega się w </w:t>
      </w:r>
      <w:r w:rsidRPr="00BA2E7E">
        <w:rPr>
          <w:rFonts w:ascii="Arial" w:eastAsia="Times New Roman" w:hAnsi="Arial" w:cs="Arial"/>
          <w:color w:val="FF0000"/>
          <w:sz w:val="22"/>
          <w:szCs w:val="22"/>
        </w:rPr>
        <w:lastRenderedPageBreak/>
        <w:t>rozumieniu dyrektyw w sprawie zamówień publicznych, w przypadku gdy przypada na nich ponad 10 % wartości zamówienia.</w:t>
      </w:r>
    </w:p>
    <w:bookmarkEnd w:id="5"/>
    <w:p w14:paraId="129B1510" w14:textId="25EB30D9" w:rsidR="0090426D" w:rsidRPr="00BA2E7E" w:rsidRDefault="0090426D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BA2E7E">
        <w:rPr>
          <w:rFonts w:ascii="Arial" w:hAnsi="Arial" w:cs="Arial"/>
          <w:color w:val="auto"/>
          <w:sz w:val="22"/>
          <w:szCs w:val="22"/>
        </w:rPr>
        <w:t xml:space="preserve">Zamawiający odrzuca ofertę wykonawcy wykluczonego na podstawie </w:t>
      </w:r>
      <w:bookmarkStart w:id="10" w:name="_Hlk102649723"/>
      <w:r w:rsidRPr="00BA2E7E">
        <w:rPr>
          <w:rFonts w:ascii="Arial" w:hAnsi="Arial" w:cs="Arial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  <w:bookmarkEnd w:id="10"/>
      <w:r w:rsidRPr="00BA2E7E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11" w:name="_Hlk102648118"/>
      <w:r w:rsidRPr="00BA2E7E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3C08DF">
        <w:rPr>
          <w:rFonts w:ascii="Arial" w:hAnsi="Arial" w:cs="Arial"/>
          <w:color w:val="FF0000"/>
          <w:sz w:val="22"/>
          <w:szCs w:val="22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Ukrainie.</w:t>
      </w:r>
      <w:bookmarkEnd w:id="11"/>
    </w:p>
    <w:p w14:paraId="2B5B2703" w14:textId="77777777" w:rsidR="0090426D" w:rsidRPr="0090426D" w:rsidRDefault="0090426D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hAnsi="Arial" w:cs="Arial"/>
          <w:color w:val="auto"/>
          <w:sz w:val="22"/>
          <w:szCs w:val="22"/>
        </w:rPr>
        <w:t>Wykonawca może zostać wykluczony przez zamawiającego na każdym etapie postępowania o udzielenie zamówienia.</w:t>
      </w:r>
    </w:p>
    <w:p w14:paraId="62F46439" w14:textId="77777777" w:rsidR="0090426D" w:rsidRPr="0090426D" w:rsidRDefault="0090426D" w:rsidP="00BA2E7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0426D">
        <w:rPr>
          <w:rFonts w:ascii="Arial" w:eastAsia="Times New Roman" w:hAnsi="Arial" w:cs="Arial"/>
          <w:color w:val="auto"/>
          <w:sz w:val="22"/>
          <w:szCs w:val="22"/>
        </w:rPr>
        <w:t>Wykonawca nie podlega wykluczeniu w okolicznościach określonych w art. 108 ust. 1 pkt 1, 2 i 5 ustawy PZP, jeżeli udowodni zamawiającemu, że spełnił łącznie następujące przesłanki:</w:t>
      </w:r>
    </w:p>
    <w:p w14:paraId="54B5B925" w14:textId="77777777" w:rsidR="0090426D" w:rsidRPr="0090426D" w:rsidRDefault="0090426D" w:rsidP="00BA2E7E">
      <w:pPr>
        <w:pStyle w:val="Akapitzlist"/>
        <w:numPr>
          <w:ilvl w:val="1"/>
          <w:numId w:val="3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naprawił lub zobowiązał się do naprawienia szkody wyrządzonej przestępstwem, wykroczeniem lub swoim nieprawidłowym postępowaniem, w tym poprzez zadośćuczynienie pieniężne;</w:t>
      </w:r>
    </w:p>
    <w:p w14:paraId="5A8CA37F" w14:textId="77777777" w:rsidR="0090426D" w:rsidRPr="0090426D" w:rsidRDefault="0090426D" w:rsidP="00BA2E7E">
      <w:pPr>
        <w:pStyle w:val="Akapitzlist"/>
        <w:numPr>
          <w:ilvl w:val="1"/>
          <w:numId w:val="3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60691DEB" w14:textId="77777777" w:rsidR="0090426D" w:rsidRPr="0090426D" w:rsidRDefault="0090426D" w:rsidP="00BA2E7E">
      <w:pPr>
        <w:pStyle w:val="Akapitzlist"/>
        <w:numPr>
          <w:ilvl w:val="1"/>
          <w:numId w:val="3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odjął konkretne środki techniczne, organizacyjne i kadrowe, odpowiednie dla zapobiegania dalszym przestępstwom, wykroczeniom lub nieprawidłowemu postępowaniu, w szczególności:</w:t>
      </w:r>
    </w:p>
    <w:p w14:paraId="3BADB7F5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zerwał wszelkie powiązania z osobami lub podmiotami odpowiedzialnymi za nieprawidłowe postępowanie wykonawcy,</w:t>
      </w:r>
    </w:p>
    <w:p w14:paraId="127707F3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zreorganizował personel,</w:t>
      </w:r>
    </w:p>
    <w:p w14:paraId="7B78B5DD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wdrożył system sprawozdawczości i kontroli,</w:t>
      </w:r>
    </w:p>
    <w:p w14:paraId="60E5CF27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90426D">
        <w:rPr>
          <w:rFonts w:ascii="Arial" w:eastAsia="Times New Roman" w:hAnsi="Arial" w:cs="Arial"/>
        </w:rPr>
        <w:t>utworzył struktury audytu wewnętrznego do monitorowania przestrzegania przepisów, wewnętrznych regulacji lub standardów,</w:t>
      </w:r>
    </w:p>
    <w:p w14:paraId="6B48EC59" w14:textId="77777777" w:rsidR="0090426D" w:rsidRPr="0090426D" w:rsidRDefault="0090426D" w:rsidP="0090426D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eastAsia="Times New Roman" w:hAnsi="Arial" w:cs="Arial"/>
        </w:rPr>
        <w:t>wprowadził wewnętrzne regulacje dotyczące odpowiedzialności i odszkodowań za nieprzestrzeganie przepisów, wewnętrznych regulacji lub standardów.</w:t>
      </w:r>
    </w:p>
    <w:p w14:paraId="67A002B9" w14:textId="238FEDC1" w:rsidR="0090426D" w:rsidRPr="0090426D" w:rsidRDefault="0090426D" w:rsidP="00BA2E7E">
      <w:pPr>
        <w:pStyle w:val="Akapitzlist"/>
        <w:numPr>
          <w:ilvl w:val="0"/>
          <w:numId w:val="3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 xml:space="preserve">Zamawiający ocenia, czy podjęte przez wykonawcę czynności, o których mowa w pkt. </w:t>
      </w:r>
      <w:r w:rsidR="00BA2E7E" w:rsidRPr="00BA2E7E">
        <w:rPr>
          <w:rFonts w:ascii="Arial" w:hAnsi="Arial" w:cs="Arial"/>
          <w:color w:val="FF0000"/>
        </w:rPr>
        <w:t>7</w:t>
      </w:r>
      <w:r w:rsidRPr="0090426D">
        <w:rPr>
          <w:rFonts w:ascii="Arial" w:hAnsi="Arial" w:cs="Arial"/>
        </w:rPr>
        <w:t>, są wystarczające do wykazania jego rzetelności, uwzględniając wagę i szczególne okoliczności czynu wykonawcy. Jeżeli podjęte przez wykonawcę czynności, o których mowa powyżej, nie są wystarczające do wykazania jego rzetelności, zamawiający wyklucza wykonawcę.</w:t>
      </w:r>
    </w:p>
    <w:p w14:paraId="00955EBC" w14:textId="77777777" w:rsidR="0090426D" w:rsidRPr="0090426D" w:rsidRDefault="0090426D" w:rsidP="00BA2E7E">
      <w:pPr>
        <w:pStyle w:val="Akapitzlist"/>
        <w:numPr>
          <w:ilvl w:val="0"/>
          <w:numId w:val="35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14:paraId="7D5FF882" w14:textId="77777777" w:rsidR="0090426D" w:rsidRPr="0090426D" w:rsidRDefault="0090426D" w:rsidP="00BA2E7E">
      <w:pPr>
        <w:pStyle w:val="Akapitzlist"/>
        <w:numPr>
          <w:ilvl w:val="0"/>
          <w:numId w:val="35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Times New Roman" w:hAnsi="Arial" w:cs="Arial"/>
          <w:b/>
          <w:bCs/>
        </w:rPr>
      </w:pPr>
      <w:r w:rsidRPr="0090426D">
        <w:rPr>
          <w:rFonts w:ascii="Arial" w:hAnsi="Arial" w:cs="Arial"/>
        </w:rPr>
        <w:t>W przypadku wspólnego ubiegania się wykonawców o udzielenie zamówienia Zamawiający bada, czy nie zachodzą podstawy wykluczenia wobec każdego z tych wykonawców.</w:t>
      </w:r>
    </w:p>
    <w:p w14:paraId="65CD857E" w14:textId="77777777" w:rsidR="0090426D" w:rsidRPr="0090426D" w:rsidRDefault="0090426D" w:rsidP="009042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59769AB" w14:textId="77777777" w:rsidR="0090426D" w:rsidRDefault="0090426D" w:rsidP="0090426D">
      <w:pPr>
        <w:spacing w:after="0" w:line="276" w:lineRule="auto"/>
        <w:jc w:val="both"/>
        <w:rPr>
          <w:rFonts w:ascii="Arial" w:hAnsi="Arial" w:cs="Arial"/>
        </w:rPr>
      </w:pPr>
    </w:p>
    <w:p w14:paraId="55F8BF90" w14:textId="77777777" w:rsidR="0090426D" w:rsidRPr="0090426D" w:rsidRDefault="0090426D" w:rsidP="0090426D">
      <w:pPr>
        <w:spacing w:after="0" w:line="276" w:lineRule="auto"/>
        <w:jc w:val="both"/>
        <w:rPr>
          <w:rFonts w:ascii="Arial" w:hAnsi="Arial" w:cs="Arial"/>
        </w:rPr>
      </w:pPr>
    </w:p>
    <w:p w14:paraId="1254002A" w14:textId="40CFC0C7" w:rsidR="001F4170" w:rsidRPr="00AF119B" w:rsidRDefault="00EA1BA4" w:rsidP="00AF119B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u w:val="single"/>
        </w:rPr>
      </w:pPr>
      <w:r w:rsidRPr="00AF119B">
        <w:rPr>
          <w:rFonts w:ascii="Arial" w:hAnsi="Arial" w:cs="Arial"/>
          <w:b/>
          <w:bCs/>
          <w:u w:val="single"/>
        </w:rPr>
        <w:t>Rozdz. 9 Wykaz oświadczeń lub dokumentów, potwierdzających spełnianie warunków udziału w postępowaniu oraz brak podstaw wykluczenia pkt. 1.1. w następujący sposób:</w:t>
      </w:r>
      <w:r w:rsidR="001F4170" w:rsidRPr="00AF119B">
        <w:rPr>
          <w:rFonts w:ascii="Arial" w:hAnsi="Arial" w:cs="Arial"/>
          <w:spacing w:val="-1"/>
          <w:u w:val="single"/>
        </w:rPr>
        <w:t xml:space="preserve"> </w:t>
      </w:r>
    </w:p>
    <w:p w14:paraId="11440BF3" w14:textId="77777777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spacing w:val="-1"/>
        </w:rPr>
      </w:pPr>
    </w:p>
    <w:p w14:paraId="479595DE" w14:textId="46271E65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Było:</w:t>
      </w:r>
    </w:p>
    <w:p w14:paraId="65C5EED1" w14:textId="77777777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spacing w:val="-1"/>
        </w:rPr>
      </w:pPr>
    </w:p>
    <w:p w14:paraId="348C8185" w14:textId="77777777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1) </w:t>
      </w:r>
      <w:r w:rsidR="006E7A54" w:rsidRPr="001F4170">
        <w:rPr>
          <w:rFonts w:ascii="Arial" w:hAnsi="Arial" w:cs="Arial"/>
          <w:spacing w:val="-1"/>
        </w:rPr>
        <w:t>oświadczenie</w:t>
      </w:r>
      <w:r w:rsidR="006E7A54" w:rsidRPr="001F4170">
        <w:rPr>
          <w:rFonts w:ascii="Arial" w:hAnsi="Arial" w:cs="Arial"/>
          <w:spacing w:val="43"/>
        </w:rPr>
        <w:t xml:space="preserve"> </w:t>
      </w:r>
      <w:r w:rsidR="006E7A54" w:rsidRPr="001F4170">
        <w:rPr>
          <w:rFonts w:ascii="Arial" w:hAnsi="Arial" w:cs="Arial"/>
          <w:spacing w:val="-1"/>
        </w:rPr>
        <w:t>Wykonawcy</w:t>
      </w:r>
      <w:r w:rsidR="006E7A54" w:rsidRPr="001F4170">
        <w:rPr>
          <w:rFonts w:ascii="Arial" w:hAnsi="Arial" w:cs="Arial"/>
          <w:spacing w:val="44"/>
        </w:rPr>
        <w:t xml:space="preserve"> </w:t>
      </w:r>
      <w:r w:rsidR="006E7A54" w:rsidRPr="001F4170">
        <w:rPr>
          <w:rFonts w:ascii="Arial" w:hAnsi="Arial" w:cs="Arial"/>
          <w:spacing w:val="-1"/>
        </w:rPr>
        <w:t>dotyczące</w:t>
      </w:r>
      <w:r w:rsidR="006E7A54" w:rsidRPr="001F4170">
        <w:rPr>
          <w:rFonts w:ascii="Arial" w:hAnsi="Arial" w:cs="Arial"/>
          <w:spacing w:val="45"/>
        </w:rPr>
        <w:t xml:space="preserve"> </w:t>
      </w:r>
      <w:r w:rsidR="006E7A54" w:rsidRPr="001F4170">
        <w:rPr>
          <w:rFonts w:ascii="Arial" w:hAnsi="Arial" w:cs="Arial"/>
          <w:spacing w:val="-1"/>
        </w:rPr>
        <w:t>spełnienia</w:t>
      </w:r>
      <w:r w:rsidR="006E7A54" w:rsidRPr="001F4170">
        <w:rPr>
          <w:rFonts w:ascii="Arial" w:hAnsi="Arial" w:cs="Arial"/>
          <w:spacing w:val="48"/>
        </w:rPr>
        <w:t xml:space="preserve"> </w:t>
      </w:r>
      <w:r w:rsidR="006E7A54" w:rsidRPr="001F4170">
        <w:rPr>
          <w:rFonts w:ascii="Arial" w:hAnsi="Arial" w:cs="Arial"/>
          <w:spacing w:val="-1"/>
        </w:rPr>
        <w:t>warunków</w:t>
      </w:r>
      <w:r w:rsidR="006E7A54" w:rsidRPr="001F4170">
        <w:rPr>
          <w:rFonts w:ascii="Arial" w:hAnsi="Arial" w:cs="Arial"/>
          <w:spacing w:val="42"/>
        </w:rPr>
        <w:t xml:space="preserve"> </w:t>
      </w:r>
      <w:r w:rsidR="006E7A54" w:rsidRPr="001F4170">
        <w:rPr>
          <w:rFonts w:ascii="Arial" w:hAnsi="Arial" w:cs="Arial"/>
          <w:spacing w:val="-1"/>
        </w:rPr>
        <w:t>udziału</w:t>
      </w:r>
      <w:r w:rsidR="006E7A54" w:rsidRPr="001F4170">
        <w:rPr>
          <w:rFonts w:ascii="Arial" w:hAnsi="Arial" w:cs="Arial"/>
          <w:spacing w:val="46"/>
        </w:rPr>
        <w:t xml:space="preserve"> </w:t>
      </w:r>
      <w:r w:rsidR="006E7A54" w:rsidRPr="001F4170">
        <w:rPr>
          <w:rFonts w:ascii="Arial" w:hAnsi="Arial" w:cs="Arial"/>
        </w:rPr>
        <w:t xml:space="preserve">oraz braku podstaw wykluczenia z postępowania, w formie jednolitego dokumentu JEDZ, sporządzonego zgodnie ze wzorem standardowego formularza określonego w rozporządzeniu wykonawczym Komisji Europejskiej wydanym na podstawie art. 59 ust. 2 dyrektywy 2014/24/UE, zwanego dalej „JEDZ” lub „jednolitym dokumentem”. Wykonawca wypełnia JEDZ, tworząc dokument elektroniczny. Instrukcja wypełniania JEDZ stanowi </w:t>
      </w:r>
      <w:r w:rsidR="006E7A54" w:rsidRPr="001F4170">
        <w:rPr>
          <w:rFonts w:ascii="Arial" w:hAnsi="Arial" w:cs="Arial"/>
          <w:b/>
          <w:bCs/>
        </w:rPr>
        <w:t>załącznik nr 3</w:t>
      </w:r>
      <w:r w:rsidR="006E7A54" w:rsidRPr="001F4170">
        <w:rPr>
          <w:rFonts w:ascii="Arial" w:hAnsi="Arial" w:cs="Arial"/>
        </w:rPr>
        <w:t xml:space="preserve"> do niniejszej SWZ. Szczegółowe informacje związane z zasadami i sposobem wypełnienia JEDZ, znajdują się także w wyjaśnieniach Urzędu Zamówień Publicznych, dostępnych na stronie Urzędu, w Repozytorium Wiedzy, w zakładce Jednolity Europejski Dokument Zamówienia.</w:t>
      </w:r>
    </w:p>
    <w:p w14:paraId="0ECF9180" w14:textId="77777777" w:rsidR="001F4170" w:rsidRP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b/>
          <w:bCs/>
        </w:rPr>
      </w:pPr>
    </w:p>
    <w:p w14:paraId="4FDB7F32" w14:textId="77777777" w:rsidR="001F4170" w:rsidRPr="001F4170" w:rsidRDefault="006E7A54" w:rsidP="001F4170">
      <w:pPr>
        <w:spacing w:after="0" w:line="276" w:lineRule="auto"/>
        <w:ind w:left="357"/>
        <w:jc w:val="both"/>
        <w:rPr>
          <w:rFonts w:ascii="Arial" w:hAnsi="Arial" w:cs="Arial"/>
          <w:b/>
          <w:bCs/>
        </w:rPr>
      </w:pPr>
      <w:r w:rsidRPr="001F4170">
        <w:rPr>
          <w:rFonts w:ascii="Arial" w:hAnsi="Arial" w:cs="Arial"/>
          <w:b/>
          <w:bCs/>
        </w:rPr>
        <w:t>Jest:</w:t>
      </w:r>
      <w:bookmarkStart w:id="12" w:name="_Hlk102474802"/>
    </w:p>
    <w:p w14:paraId="789D5B65" w14:textId="77777777" w:rsidR="001F4170" w:rsidRP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b/>
          <w:bCs/>
        </w:rPr>
      </w:pPr>
    </w:p>
    <w:p w14:paraId="2F7E0530" w14:textId="77777777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EA1BA4" w:rsidRPr="001F4170">
        <w:rPr>
          <w:rFonts w:ascii="Arial" w:hAnsi="Arial" w:cs="Arial"/>
          <w:spacing w:val="-1"/>
        </w:rPr>
        <w:t>oświadczenie</w:t>
      </w:r>
      <w:r w:rsidR="00EA1BA4" w:rsidRPr="001F4170">
        <w:rPr>
          <w:rFonts w:ascii="Arial" w:hAnsi="Arial" w:cs="Arial"/>
          <w:spacing w:val="43"/>
        </w:rPr>
        <w:t xml:space="preserve"> </w:t>
      </w:r>
      <w:r w:rsidR="00EA1BA4" w:rsidRPr="001F4170">
        <w:rPr>
          <w:rFonts w:ascii="Arial" w:hAnsi="Arial" w:cs="Arial"/>
          <w:spacing w:val="-1"/>
        </w:rPr>
        <w:t>Wykonawcy</w:t>
      </w:r>
      <w:r w:rsidR="00EA1BA4" w:rsidRPr="001F4170">
        <w:rPr>
          <w:rFonts w:ascii="Arial" w:hAnsi="Arial" w:cs="Arial"/>
          <w:spacing w:val="44"/>
        </w:rPr>
        <w:t xml:space="preserve"> </w:t>
      </w:r>
      <w:r w:rsidR="00EA1BA4" w:rsidRPr="001F4170">
        <w:rPr>
          <w:rFonts w:ascii="Arial" w:hAnsi="Arial" w:cs="Arial"/>
          <w:spacing w:val="-1"/>
        </w:rPr>
        <w:t>dotyczące</w:t>
      </w:r>
      <w:r w:rsidR="00EA1BA4" w:rsidRPr="001F4170">
        <w:rPr>
          <w:rFonts w:ascii="Arial" w:hAnsi="Arial" w:cs="Arial"/>
          <w:spacing w:val="45"/>
        </w:rPr>
        <w:t xml:space="preserve"> </w:t>
      </w:r>
      <w:r w:rsidR="00EA1BA4" w:rsidRPr="001F4170">
        <w:rPr>
          <w:rFonts w:ascii="Arial" w:hAnsi="Arial" w:cs="Arial"/>
          <w:spacing w:val="-1"/>
        </w:rPr>
        <w:t>spełnienia</w:t>
      </w:r>
      <w:r w:rsidR="00EA1BA4" w:rsidRPr="001F4170">
        <w:rPr>
          <w:rFonts w:ascii="Arial" w:hAnsi="Arial" w:cs="Arial"/>
          <w:spacing w:val="48"/>
        </w:rPr>
        <w:t xml:space="preserve"> </w:t>
      </w:r>
      <w:r w:rsidR="00EA1BA4" w:rsidRPr="001F4170">
        <w:rPr>
          <w:rFonts w:ascii="Arial" w:hAnsi="Arial" w:cs="Arial"/>
          <w:spacing w:val="-1"/>
        </w:rPr>
        <w:t>warunków</w:t>
      </w:r>
      <w:r w:rsidR="00EA1BA4" w:rsidRPr="001F4170">
        <w:rPr>
          <w:rFonts w:ascii="Arial" w:hAnsi="Arial" w:cs="Arial"/>
          <w:spacing w:val="42"/>
        </w:rPr>
        <w:t xml:space="preserve"> </w:t>
      </w:r>
      <w:r w:rsidR="00EA1BA4" w:rsidRPr="001F4170">
        <w:rPr>
          <w:rFonts w:ascii="Arial" w:hAnsi="Arial" w:cs="Arial"/>
          <w:spacing w:val="-1"/>
        </w:rPr>
        <w:t>udziału</w:t>
      </w:r>
      <w:r w:rsidR="00EA1BA4" w:rsidRPr="001F4170">
        <w:rPr>
          <w:rFonts w:ascii="Arial" w:hAnsi="Arial" w:cs="Arial"/>
          <w:spacing w:val="46"/>
        </w:rPr>
        <w:t xml:space="preserve"> </w:t>
      </w:r>
      <w:r w:rsidR="00EA1BA4" w:rsidRPr="001F4170">
        <w:rPr>
          <w:rFonts w:ascii="Arial" w:hAnsi="Arial" w:cs="Arial"/>
        </w:rPr>
        <w:t xml:space="preserve">oraz braku podstaw wykluczenia z postępowania, w formie jednolitego dokumentu JEDZ, sporządzonego zgodnie ze wzorem standardowego formularza określonego w rozporządzeniu wykonawczym Komisji Europejskiej wydanym na podstawie art. 59 ust. 2 dyrektywy 2014/24/UE, zwanego dalej „JEDZ” lub „jednolitym dokumentem”. Wykonawca wypełnia JEDZ, tworząc dokument elektroniczny. </w:t>
      </w:r>
      <w:r w:rsidR="006E7A54" w:rsidRPr="001F4170">
        <w:rPr>
          <w:rFonts w:ascii="Arial" w:hAnsi="Arial" w:cs="Arial"/>
          <w:b/>
          <w:bCs/>
          <w:color w:val="FF0000"/>
          <w:u w:val="single"/>
        </w:rPr>
        <w:t xml:space="preserve">Wypełniając JEDZ Wykonawca powinien uzupełnić także </w:t>
      </w:r>
      <w:r w:rsidR="006E7A54" w:rsidRPr="001F4170">
        <w:rPr>
          <w:rFonts w:ascii="Arial" w:hAnsi="Arial" w:cs="Arial"/>
          <w:b/>
          <w:bCs/>
          <w:color w:val="FF0000"/>
          <w:u w:val="single"/>
          <w:shd w:val="clear" w:color="auto" w:fill="FFFFFF"/>
        </w:rPr>
        <w:t xml:space="preserve">części III – podstawy wykluczenia, w sekcji D – Inne podstawy wykluczenia, które mogą być przewidziane w przepisach krajowych państwa członkowskiego instytucji zamawiającej lub podmiotu zamawiającego w zakresie przesłanek wykluczenia z </w:t>
      </w:r>
      <w:r w:rsidR="006E7A54" w:rsidRPr="001F4170">
        <w:rPr>
          <w:rFonts w:ascii="Arial" w:hAnsi="Arial" w:cs="Arial"/>
          <w:b/>
          <w:bCs/>
          <w:color w:val="FF0000"/>
          <w:u w:val="single"/>
        </w:rPr>
        <w:t xml:space="preserve">art. 7 ust.1 ustawy z dnia 13 kwietnia 2022 r. o szczególnych rozwiązaniach w zakresie przeciwdziałania wspieraniu agresji na Ukrainę oraz służących obronie bezpieczeństwa narodowego wymienionych w pkt 8.2 SWZ. </w:t>
      </w:r>
    </w:p>
    <w:p w14:paraId="711D18C0" w14:textId="1099D17D" w:rsidR="00EA1BA4" w:rsidRDefault="00EA1BA4" w:rsidP="001F4170">
      <w:pPr>
        <w:spacing w:after="0" w:line="276" w:lineRule="auto"/>
        <w:ind w:left="357"/>
        <w:jc w:val="both"/>
        <w:rPr>
          <w:rFonts w:ascii="Arial" w:hAnsi="Arial" w:cs="Arial"/>
        </w:rPr>
      </w:pPr>
      <w:r w:rsidRPr="001F4170">
        <w:rPr>
          <w:rFonts w:ascii="Arial" w:hAnsi="Arial" w:cs="Arial"/>
        </w:rPr>
        <w:t xml:space="preserve">Instrukcja wypełniania JEDZ stanowi </w:t>
      </w:r>
      <w:r w:rsidRPr="001F4170">
        <w:rPr>
          <w:rFonts w:ascii="Arial" w:hAnsi="Arial" w:cs="Arial"/>
          <w:b/>
          <w:bCs/>
        </w:rPr>
        <w:t>załącznik nr 3</w:t>
      </w:r>
      <w:r w:rsidRPr="001F4170">
        <w:rPr>
          <w:rFonts w:ascii="Arial" w:hAnsi="Arial" w:cs="Arial"/>
        </w:rPr>
        <w:t xml:space="preserve"> do niniejszej SWZ. Szczegółowe informacje związane z zasadami i sposobem wypełnienia JEDZ, znajdują się także w wyjaśnieniach Urzędu Zamówień Publicznych, dostępnych na stronie Urzędu, w Repozytorium Wiedzy, w zakładce Jednolity Europejski Dokument Zamówienia.</w:t>
      </w:r>
    </w:p>
    <w:p w14:paraId="78067416" w14:textId="5E6554F4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</w:rPr>
      </w:pPr>
    </w:p>
    <w:p w14:paraId="7078F718" w14:textId="77777777" w:rsidR="00AF119B" w:rsidRPr="001F4170" w:rsidRDefault="00AF119B" w:rsidP="001F4170">
      <w:pPr>
        <w:spacing w:after="0" w:line="276" w:lineRule="auto"/>
        <w:ind w:left="357"/>
        <w:jc w:val="both"/>
        <w:rPr>
          <w:rFonts w:ascii="Arial" w:hAnsi="Arial" w:cs="Arial"/>
        </w:rPr>
      </w:pPr>
    </w:p>
    <w:bookmarkEnd w:id="12"/>
    <w:p w14:paraId="3575E634" w14:textId="41E6B4F4" w:rsidR="001F4170" w:rsidRPr="00AF119B" w:rsidRDefault="001F4170" w:rsidP="00AF119B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  <w:r w:rsidRPr="00AF119B">
        <w:rPr>
          <w:rFonts w:ascii="Arial" w:hAnsi="Arial" w:cs="Arial"/>
          <w:b/>
          <w:bCs/>
          <w:u w:val="single"/>
        </w:rPr>
        <w:t>Rozdz. 9 Wykaz oświadczeń lub dokumentów, potwierdzających spełnianie warunków udziału w postępowaniu oraz brak podstaw wykluczenia pkt. 2.1. w następujący sposób:</w:t>
      </w:r>
    </w:p>
    <w:p w14:paraId="2CF93B26" w14:textId="77777777" w:rsid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  <w:b/>
          <w:bCs/>
        </w:rPr>
      </w:pPr>
    </w:p>
    <w:p w14:paraId="1CAAFD91" w14:textId="377F62AC" w:rsidR="001F4170" w:rsidRPr="001F4170" w:rsidRDefault="001F4170" w:rsidP="001F4170">
      <w:pPr>
        <w:spacing w:after="0" w:line="276" w:lineRule="auto"/>
        <w:ind w:left="357"/>
        <w:jc w:val="both"/>
        <w:rPr>
          <w:rFonts w:ascii="Arial" w:hAnsi="Arial" w:cs="Arial"/>
        </w:rPr>
      </w:pPr>
      <w:r w:rsidRPr="001F4170">
        <w:rPr>
          <w:rFonts w:ascii="Arial" w:hAnsi="Arial" w:cs="Arial"/>
        </w:rPr>
        <w:t>Było:</w:t>
      </w:r>
    </w:p>
    <w:p w14:paraId="7FF3D377" w14:textId="77777777" w:rsidR="001F4170" w:rsidRDefault="001F4170" w:rsidP="001F4170">
      <w:pPr>
        <w:pStyle w:val="Akapitzlist"/>
        <w:spacing w:after="0" w:line="276" w:lineRule="auto"/>
        <w:ind w:left="717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d) </w:t>
      </w:r>
      <w:r w:rsidRPr="00FE573F">
        <w:rPr>
          <w:rFonts w:ascii="Arial" w:hAnsi="Arial" w:cs="Arial"/>
          <w:shd w:val="clear" w:color="auto" w:fill="FFFFFF"/>
        </w:rPr>
        <w:t xml:space="preserve">oświadczenia Wykonawcy o aktualności informacji zawartych w oświadczeniu, o którym mowa w art. 125 ust. 1 ustawy PZP, w zakresie podstaw wykluczenia z postępowania wskazanych przez Zamawiającego, o których mowa w </w:t>
      </w:r>
      <w:r w:rsidRPr="00FE573F">
        <w:rPr>
          <w:rFonts w:ascii="Arial" w:hAnsi="Arial" w:cs="Arial"/>
        </w:rPr>
        <w:t>art. 108 ust. 1 pkt 3, 5 i 6 ustawy PZP</w:t>
      </w:r>
      <w:r>
        <w:rPr>
          <w:rFonts w:ascii="Arial" w:hAnsi="Arial" w:cs="Arial"/>
        </w:rPr>
        <w:t xml:space="preserve"> </w:t>
      </w:r>
      <w:r w:rsidRPr="00FE573F">
        <w:rPr>
          <w:rFonts w:ascii="Arial" w:hAnsi="Arial" w:cs="Arial"/>
        </w:rPr>
        <w:t>(</w:t>
      </w:r>
      <w:r w:rsidRPr="00FE573F">
        <w:rPr>
          <w:rFonts w:ascii="Arial" w:hAnsi="Arial" w:cs="Arial"/>
          <w:b/>
          <w:bCs/>
        </w:rPr>
        <w:t xml:space="preserve">załącznik nr 8 </w:t>
      </w:r>
      <w:r w:rsidRPr="00FE573F">
        <w:rPr>
          <w:rFonts w:ascii="Arial" w:hAnsi="Arial" w:cs="Arial"/>
        </w:rPr>
        <w:t>do SWZ).</w:t>
      </w:r>
    </w:p>
    <w:p w14:paraId="250D577B" w14:textId="77777777" w:rsidR="001F4170" w:rsidRDefault="001F4170" w:rsidP="001F4170">
      <w:pPr>
        <w:spacing w:after="0" w:line="276" w:lineRule="auto"/>
        <w:jc w:val="both"/>
        <w:rPr>
          <w:rFonts w:ascii="Arial" w:hAnsi="Arial" w:cs="Arial"/>
        </w:rPr>
      </w:pPr>
    </w:p>
    <w:p w14:paraId="74339A1C" w14:textId="70D7E231" w:rsidR="001F4170" w:rsidRPr="001F4170" w:rsidRDefault="001F4170" w:rsidP="001F4170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1F4170">
        <w:rPr>
          <w:rFonts w:ascii="Arial" w:hAnsi="Arial" w:cs="Arial"/>
          <w:b/>
          <w:bCs/>
        </w:rPr>
        <w:t>Jest:</w:t>
      </w:r>
    </w:p>
    <w:p w14:paraId="2E67EFF3" w14:textId="4AB8D1C7" w:rsidR="001F4170" w:rsidRDefault="001F4170" w:rsidP="001F4170">
      <w:pPr>
        <w:pStyle w:val="Akapitzlist"/>
        <w:spacing w:after="0" w:line="276" w:lineRule="auto"/>
        <w:ind w:left="717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d) </w:t>
      </w:r>
      <w:r w:rsidRPr="00FE573F">
        <w:rPr>
          <w:rFonts w:ascii="Arial" w:hAnsi="Arial" w:cs="Arial"/>
          <w:shd w:val="clear" w:color="auto" w:fill="FFFFFF"/>
        </w:rPr>
        <w:t xml:space="preserve">oświadczenia Wykonawcy o aktualności informacji zawartych w oświadczeniu, o którym mowa w art. 125 ust. 1 ustawy PZP, w zakresie podstaw wykluczenia z </w:t>
      </w:r>
      <w:r w:rsidRPr="00FE573F">
        <w:rPr>
          <w:rFonts w:ascii="Arial" w:hAnsi="Arial" w:cs="Arial"/>
          <w:shd w:val="clear" w:color="auto" w:fill="FFFFFF"/>
        </w:rPr>
        <w:lastRenderedPageBreak/>
        <w:t xml:space="preserve">postępowania wskazanych przez Zamawiającego, o których mowa w </w:t>
      </w:r>
      <w:r w:rsidRPr="00FE573F">
        <w:rPr>
          <w:rFonts w:ascii="Arial" w:hAnsi="Arial" w:cs="Arial"/>
        </w:rPr>
        <w:t>art. 108 ust. 1 pkt 3, 5 i 6 ustawy PZP</w:t>
      </w:r>
      <w:r>
        <w:rPr>
          <w:rFonts w:ascii="Arial" w:hAnsi="Arial" w:cs="Arial"/>
        </w:rPr>
        <w:t xml:space="preserve"> </w:t>
      </w:r>
      <w:r w:rsidRPr="001F4170">
        <w:rPr>
          <w:rFonts w:ascii="Arial" w:hAnsi="Arial" w:cs="Arial"/>
          <w:color w:val="FF0000"/>
        </w:rPr>
        <w:t xml:space="preserve">oraz art. 7 ust.1 ustawy z dnia 13 kwietnia 2022 r. o szczególnych rozwiązaniach w zakresie przeciwdziałania wspieraniu agresji na Ukrainę oraz służących obronie bezpieczeństwa narodowego </w:t>
      </w:r>
      <w:r w:rsidRPr="00FE573F">
        <w:rPr>
          <w:rFonts w:ascii="Arial" w:hAnsi="Arial" w:cs="Arial"/>
        </w:rPr>
        <w:t>(</w:t>
      </w:r>
      <w:r w:rsidRPr="00FE573F">
        <w:rPr>
          <w:rFonts w:ascii="Arial" w:hAnsi="Arial" w:cs="Arial"/>
          <w:b/>
          <w:bCs/>
        </w:rPr>
        <w:t xml:space="preserve">załącznik nr 8 </w:t>
      </w:r>
      <w:r w:rsidRPr="00FE573F">
        <w:rPr>
          <w:rFonts w:ascii="Arial" w:hAnsi="Arial" w:cs="Arial"/>
        </w:rPr>
        <w:t>do SWZ).</w:t>
      </w:r>
    </w:p>
    <w:p w14:paraId="2F5490AB" w14:textId="3AA5D96A" w:rsidR="00AF119B" w:rsidRPr="00AF119B" w:rsidRDefault="00AF119B" w:rsidP="001F4170">
      <w:pPr>
        <w:pStyle w:val="Akapitzlist"/>
        <w:spacing w:after="0" w:line="276" w:lineRule="auto"/>
        <w:ind w:left="717"/>
        <w:jc w:val="both"/>
        <w:rPr>
          <w:rFonts w:ascii="Arial" w:hAnsi="Arial" w:cs="Arial"/>
        </w:rPr>
      </w:pPr>
      <w:bookmarkStart w:id="13" w:name="_Hlk102648266"/>
      <w:r w:rsidRPr="00AF119B">
        <w:rPr>
          <w:rFonts w:ascii="Arial" w:hAnsi="Arial" w:cs="Arial"/>
          <w:color w:val="FF0000"/>
        </w:rPr>
        <w:t xml:space="preserve">e) oświadczenia Wykonawcy o aktualności informacji zawartych w oświadczeniu z formularza ofertowego w zakresie podstaw wykluczenia z postępowania wskazanych przez Zamawiającego, o których mowa w </w:t>
      </w:r>
      <w:r w:rsidRPr="00AF119B">
        <w:rPr>
          <w:rFonts w:ascii="Arial" w:hAnsi="Arial" w:cs="Arial"/>
          <w:color w:val="FF0000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 w:rsidR="003C08DF">
        <w:rPr>
          <w:rFonts w:ascii="Arial" w:hAnsi="Arial" w:cs="Arial"/>
          <w:color w:val="FF0000"/>
          <w:shd w:val="clear" w:color="auto" w:fill="FFFFFF"/>
        </w:rPr>
        <w:t xml:space="preserve"> (załącznik nr 9 do SWZ)</w:t>
      </w:r>
      <w:r w:rsidRPr="00AF119B">
        <w:rPr>
          <w:rFonts w:ascii="Arial" w:hAnsi="Arial" w:cs="Arial"/>
          <w:color w:val="FF0000"/>
          <w:shd w:val="clear" w:color="auto" w:fill="FFFFFF"/>
        </w:rPr>
        <w:t>.</w:t>
      </w:r>
    </w:p>
    <w:bookmarkEnd w:id="13"/>
    <w:p w14:paraId="5EA79156" w14:textId="00FB2AC5" w:rsidR="00EA1BA4" w:rsidRDefault="00EA1BA4" w:rsidP="00AE49FB">
      <w:pPr>
        <w:spacing w:after="0" w:line="276" w:lineRule="auto"/>
        <w:ind w:firstLine="357"/>
        <w:rPr>
          <w:rFonts w:ascii="Arial" w:hAnsi="Arial" w:cs="Arial"/>
          <w:b/>
          <w:bCs/>
        </w:rPr>
      </w:pPr>
    </w:p>
    <w:p w14:paraId="7CB951ED" w14:textId="77777777" w:rsidR="00EA1BA4" w:rsidRDefault="00EA1BA4" w:rsidP="00AE49FB">
      <w:pPr>
        <w:spacing w:after="0" w:line="276" w:lineRule="auto"/>
        <w:ind w:firstLine="357"/>
        <w:rPr>
          <w:rFonts w:ascii="Arial" w:hAnsi="Arial" w:cs="Arial"/>
          <w:b/>
          <w:bCs/>
        </w:rPr>
      </w:pPr>
    </w:p>
    <w:p w14:paraId="47F75451" w14:textId="7307B5E2" w:rsidR="00AE49FB" w:rsidRPr="00AF119B" w:rsidRDefault="00AE49FB" w:rsidP="00AF119B">
      <w:pPr>
        <w:pStyle w:val="Akapitzlist"/>
        <w:numPr>
          <w:ilvl w:val="0"/>
          <w:numId w:val="30"/>
        </w:numPr>
        <w:spacing w:after="0" w:line="276" w:lineRule="auto"/>
        <w:rPr>
          <w:rFonts w:ascii="Arial" w:hAnsi="Arial" w:cs="Arial"/>
          <w:b/>
          <w:bCs/>
          <w:u w:val="single"/>
        </w:rPr>
      </w:pPr>
      <w:r w:rsidRPr="00AF119B">
        <w:rPr>
          <w:rFonts w:ascii="Arial" w:hAnsi="Arial" w:cs="Arial"/>
          <w:b/>
          <w:bCs/>
          <w:u w:val="single"/>
        </w:rPr>
        <w:t>Rozdz. 14 Termin związania ofertą pkt 1 w następujący sposób:</w:t>
      </w:r>
    </w:p>
    <w:p w14:paraId="766A7C77" w14:textId="77777777" w:rsidR="00AE49FB" w:rsidRPr="00F31786" w:rsidRDefault="00AE49FB" w:rsidP="00AE49FB">
      <w:pPr>
        <w:spacing w:after="0" w:line="276" w:lineRule="auto"/>
        <w:rPr>
          <w:rFonts w:ascii="Arial" w:hAnsi="Arial" w:cs="Arial"/>
        </w:rPr>
      </w:pPr>
    </w:p>
    <w:p w14:paraId="6E35E7A6" w14:textId="77777777" w:rsidR="00AE49FB" w:rsidRPr="00F31786" w:rsidRDefault="00AE49FB" w:rsidP="001F4170">
      <w:pPr>
        <w:spacing w:after="0" w:line="276" w:lineRule="auto"/>
        <w:ind w:firstLine="360"/>
        <w:rPr>
          <w:rFonts w:ascii="Arial" w:hAnsi="Arial" w:cs="Arial"/>
        </w:rPr>
      </w:pPr>
      <w:r w:rsidRPr="00F31786">
        <w:rPr>
          <w:rFonts w:ascii="Arial" w:hAnsi="Arial" w:cs="Arial"/>
        </w:rPr>
        <w:t>Było:</w:t>
      </w:r>
      <w:bookmarkStart w:id="14" w:name="_Toc15576831"/>
      <w:bookmarkStart w:id="15" w:name="_Toc22892935"/>
      <w:r w:rsidRPr="00F31786">
        <w:rPr>
          <w:rFonts w:ascii="Arial" w:hAnsi="Arial" w:cs="Arial"/>
        </w:rPr>
        <w:t xml:space="preserve"> </w:t>
      </w:r>
    </w:p>
    <w:p w14:paraId="2504C66A" w14:textId="1884F000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31786">
        <w:rPr>
          <w:rFonts w:ascii="Arial" w:hAnsi="Arial" w:cs="Arial"/>
        </w:rPr>
        <w:t xml:space="preserve">1. Wykonawca </w:t>
      </w:r>
      <w:bookmarkEnd w:id="14"/>
      <w:bookmarkEnd w:id="15"/>
      <w:r w:rsidRPr="00F31786">
        <w:rPr>
          <w:rFonts w:ascii="Arial" w:hAnsi="Arial" w:cs="Arial"/>
        </w:rPr>
        <w:t xml:space="preserve">jest </w:t>
      </w:r>
      <w:r w:rsidRPr="00F31786">
        <w:rPr>
          <w:rFonts w:ascii="Arial" w:hAnsi="Arial" w:cs="Arial"/>
          <w:spacing w:val="-1"/>
        </w:rPr>
        <w:t>związany</w:t>
      </w:r>
      <w:r w:rsidRPr="00F31786">
        <w:rPr>
          <w:rFonts w:ascii="Arial" w:hAnsi="Arial" w:cs="Arial"/>
        </w:rPr>
        <w:t xml:space="preserve"> ofertą od dnia upływu terminu składania ofert </w:t>
      </w:r>
      <w:r w:rsidRPr="00F31786">
        <w:rPr>
          <w:rFonts w:ascii="Arial" w:hAnsi="Arial" w:cs="Arial"/>
          <w:b/>
        </w:rPr>
        <w:t xml:space="preserve">do dnia </w:t>
      </w:r>
      <w:r w:rsidR="006519DF">
        <w:rPr>
          <w:rFonts w:ascii="Arial" w:hAnsi="Arial" w:cs="Arial"/>
          <w:b/>
        </w:rPr>
        <w:t>7</w:t>
      </w:r>
      <w:r w:rsidRPr="00F31786">
        <w:rPr>
          <w:rFonts w:ascii="Arial" w:hAnsi="Arial" w:cs="Arial"/>
          <w:b/>
        </w:rPr>
        <w:t xml:space="preserve"> sierpnia 2022 r., tj.</w:t>
      </w:r>
      <w:r w:rsidRPr="00F31786">
        <w:rPr>
          <w:rFonts w:ascii="Arial" w:hAnsi="Arial" w:cs="Arial"/>
        </w:rPr>
        <w:t xml:space="preserve"> </w:t>
      </w:r>
      <w:r w:rsidRPr="00F31786">
        <w:rPr>
          <w:rFonts w:ascii="Arial" w:hAnsi="Arial" w:cs="Arial"/>
          <w:b/>
          <w:bCs/>
        </w:rPr>
        <w:t>przez 90 dni</w:t>
      </w:r>
      <w:r w:rsidRPr="00F31786">
        <w:rPr>
          <w:rFonts w:ascii="Arial" w:hAnsi="Arial" w:cs="Arial"/>
        </w:rPr>
        <w:t>, przy czym pierwszym dniem terminu związania ofertą jest dzień, w którym upływa termin składania ofert.</w:t>
      </w:r>
    </w:p>
    <w:p w14:paraId="433C94C5" w14:textId="77777777" w:rsidR="00AE49FB" w:rsidRPr="00F31786" w:rsidRDefault="00AE49FB" w:rsidP="00AE49FB">
      <w:pPr>
        <w:spacing w:after="0" w:line="276" w:lineRule="auto"/>
        <w:rPr>
          <w:rFonts w:ascii="Arial" w:hAnsi="Arial" w:cs="Arial"/>
        </w:rPr>
      </w:pPr>
    </w:p>
    <w:p w14:paraId="06240F41" w14:textId="77777777" w:rsidR="00AE49FB" w:rsidRPr="00F31786" w:rsidRDefault="00AE49FB" w:rsidP="001F4170">
      <w:pPr>
        <w:spacing w:after="0" w:line="276" w:lineRule="auto"/>
        <w:ind w:firstLine="360"/>
        <w:rPr>
          <w:rFonts w:ascii="Arial" w:hAnsi="Arial" w:cs="Arial"/>
        </w:rPr>
      </w:pPr>
      <w:r w:rsidRPr="00F31786">
        <w:rPr>
          <w:rFonts w:ascii="Arial" w:hAnsi="Arial" w:cs="Arial"/>
        </w:rPr>
        <w:t xml:space="preserve">Jest: </w:t>
      </w:r>
    </w:p>
    <w:p w14:paraId="3069E13E" w14:textId="252D087D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31786">
        <w:rPr>
          <w:rFonts w:ascii="Arial" w:hAnsi="Arial" w:cs="Arial"/>
        </w:rPr>
        <w:t xml:space="preserve">1. Wykonawca jest </w:t>
      </w:r>
      <w:r w:rsidRPr="00F31786">
        <w:rPr>
          <w:rFonts w:ascii="Arial" w:hAnsi="Arial" w:cs="Arial"/>
          <w:spacing w:val="-1"/>
        </w:rPr>
        <w:t>związany</w:t>
      </w:r>
      <w:r w:rsidRPr="00F31786">
        <w:rPr>
          <w:rFonts w:ascii="Arial" w:hAnsi="Arial" w:cs="Arial"/>
        </w:rPr>
        <w:t xml:space="preserve"> ofertą od dnia upływu terminu składania ofert </w:t>
      </w:r>
      <w:r w:rsidRPr="00F31786">
        <w:rPr>
          <w:rFonts w:ascii="Arial" w:hAnsi="Arial" w:cs="Arial"/>
          <w:b/>
        </w:rPr>
        <w:t xml:space="preserve">do dnia </w:t>
      </w:r>
      <w:r w:rsidR="007D06EE">
        <w:rPr>
          <w:rFonts w:ascii="Arial" w:hAnsi="Arial" w:cs="Arial"/>
          <w:b/>
          <w:color w:val="FF0000"/>
        </w:rPr>
        <w:t>10</w:t>
      </w:r>
      <w:r w:rsidRPr="007B54FA">
        <w:rPr>
          <w:rFonts w:ascii="Arial" w:hAnsi="Arial" w:cs="Arial"/>
          <w:b/>
          <w:color w:val="FF0000"/>
        </w:rPr>
        <w:t xml:space="preserve"> sierpnia 2022 r.</w:t>
      </w:r>
      <w:r w:rsidRPr="00F31786">
        <w:rPr>
          <w:rFonts w:ascii="Arial" w:hAnsi="Arial" w:cs="Arial"/>
          <w:b/>
        </w:rPr>
        <w:t>, tj.</w:t>
      </w:r>
      <w:r w:rsidRPr="00F31786">
        <w:rPr>
          <w:rFonts w:ascii="Arial" w:hAnsi="Arial" w:cs="Arial"/>
        </w:rPr>
        <w:t xml:space="preserve"> </w:t>
      </w:r>
      <w:r w:rsidRPr="00F31786">
        <w:rPr>
          <w:rFonts w:ascii="Arial" w:hAnsi="Arial" w:cs="Arial"/>
          <w:b/>
          <w:bCs/>
        </w:rPr>
        <w:t>przez 90 dni</w:t>
      </w:r>
      <w:r w:rsidRPr="00F31786">
        <w:rPr>
          <w:rFonts w:ascii="Arial" w:hAnsi="Arial" w:cs="Arial"/>
        </w:rPr>
        <w:t>, przy czym pierwszym dniem terminu związania ofertą jest dzień, w którym upływa termin składania ofert.</w:t>
      </w:r>
    </w:p>
    <w:p w14:paraId="68F2DCF1" w14:textId="77777777" w:rsidR="00AE49FB" w:rsidRPr="00F31786" w:rsidRDefault="00AE49FB" w:rsidP="00AE49FB">
      <w:pPr>
        <w:spacing w:after="0" w:line="276" w:lineRule="auto"/>
        <w:rPr>
          <w:rFonts w:ascii="Arial" w:hAnsi="Arial" w:cs="Arial"/>
        </w:rPr>
      </w:pPr>
    </w:p>
    <w:p w14:paraId="4812E616" w14:textId="77777777" w:rsidR="00AE49FB" w:rsidRPr="00F31786" w:rsidRDefault="00AE49FB" w:rsidP="00AE49FB">
      <w:pPr>
        <w:spacing w:after="0" w:line="276" w:lineRule="auto"/>
        <w:rPr>
          <w:rFonts w:ascii="Arial" w:hAnsi="Arial" w:cs="Arial"/>
        </w:rPr>
      </w:pPr>
    </w:p>
    <w:p w14:paraId="1811C059" w14:textId="4F33C97F" w:rsidR="00AE49FB" w:rsidRPr="00AF119B" w:rsidRDefault="00AE49FB" w:rsidP="00AF119B">
      <w:pPr>
        <w:pStyle w:val="Akapitzlist"/>
        <w:numPr>
          <w:ilvl w:val="0"/>
          <w:numId w:val="30"/>
        </w:numPr>
        <w:spacing w:after="0" w:line="276" w:lineRule="auto"/>
        <w:rPr>
          <w:rFonts w:ascii="Arial" w:hAnsi="Arial" w:cs="Arial"/>
          <w:b/>
          <w:bCs/>
          <w:spacing w:val="-1"/>
          <w:u w:val="single"/>
        </w:rPr>
      </w:pPr>
      <w:r w:rsidRPr="00AF119B">
        <w:rPr>
          <w:rFonts w:ascii="Arial" w:hAnsi="Arial" w:cs="Arial"/>
          <w:b/>
          <w:bCs/>
          <w:u w:val="single"/>
        </w:rPr>
        <w:t>Rodz. 16 Miejsce oraz termin składania i otwarcia ofert pkt 1 i 2 w następujący sposób:</w:t>
      </w:r>
      <w:bookmarkStart w:id="16" w:name="_Hlk60742565"/>
      <w:r w:rsidRPr="00AF119B">
        <w:rPr>
          <w:rFonts w:ascii="Arial" w:hAnsi="Arial" w:cs="Arial"/>
          <w:b/>
          <w:bCs/>
          <w:u w:val="single"/>
        </w:rPr>
        <w:t xml:space="preserve"> </w:t>
      </w:r>
    </w:p>
    <w:p w14:paraId="7C0CCE73" w14:textId="77777777" w:rsidR="00AE49FB" w:rsidRPr="00F31786" w:rsidRDefault="00AE49FB" w:rsidP="00AE49FB">
      <w:pPr>
        <w:pStyle w:val="Akapitzlist"/>
        <w:spacing w:after="0" w:line="276" w:lineRule="auto"/>
        <w:rPr>
          <w:rFonts w:ascii="Arial" w:hAnsi="Arial" w:cs="Arial"/>
          <w:b/>
          <w:bCs/>
          <w:spacing w:val="-1"/>
        </w:rPr>
      </w:pPr>
    </w:p>
    <w:p w14:paraId="125913DB" w14:textId="77777777" w:rsidR="00AE49FB" w:rsidRPr="00F31786" w:rsidRDefault="00AE49FB" w:rsidP="001F4170">
      <w:pPr>
        <w:spacing w:after="0" w:line="276" w:lineRule="auto"/>
        <w:ind w:firstLine="360"/>
        <w:rPr>
          <w:rFonts w:ascii="Arial" w:hAnsi="Arial" w:cs="Arial"/>
          <w:bCs/>
          <w:spacing w:val="-1"/>
        </w:rPr>
      </w:pPr>
      <w:r w:rsidRPr="00F31786">
        <w:rPr>
          <w:rFonts w:ascii="Arial" w:hAnsi="Arial" w:cs="Arial"/>
          <w:bCs/>
          <w:spacing w:val="-1"/>
        </w:rPr>
        <w:t>Było:</w:t>
      </w:r>
    </w:p>
    <w:p w14:paraId="7E5B789E" w14:textId="15F8694A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  <w:bCs/>
          <w:spacing w:val="-1"/>
        </w:rPr>
      </w:pPr>
      <w:r w:rsidRPr="00F31786">
        <w:rPr>
          <w:rFonts w:ascii="Arial" w:hAnsi="Arial" w:cs="Arial"/>
        </w:rPr>
        <w:t xml:space="preserve">1. Ofertę należy złożyć </w:t>
      </w:r>
      <w:r w:rsidRPr="00F31786">
        <w:rPr>
          <w:rFonts w:ascii="Arial" w:eastAsia="Calibri" w:hAnsi="Arial" w:cs="Arial"/>
        </w:rPr>
        <w:t xml:space="preserve">miniPortalu </w:t>
      </w:r>
      <w:r w:rsidRPr="00F31786">
        <w:rPr>
          <w:rFonts w:ascii="Arial" w:hAnsi="Arial" w:cs="Arial"/>
          <w:bCs/>
        </w:rPr>
        <w:t xml:space="preserve">https://miniportal.uzp.gov.pl/ oraz ePUAPu https://epuap.gov.pl/wps/portal </w:t>
      </w:r>
      <w:r w:rsidRPr="00F31786">
        <w:rPr>
          <w:rFonts w:ascii="Arial" w:hAnsi="Arial" w:cs="Arial"/>
          <w:b/>
        </w:rPr>
        <w:t xml:space="preserve">do dnia </w:t>
      </w:r>
      <w:r w:rsidR="006519DF">
        <w:rPr>
          <w:rFonts w:ascii="Arial" w:hAnsi="Arial" w:cs="Arial"/>
          <w:b/>
        </w:rPr>
        <w:t>10</w:t>
      </w:r>
      <w:r w:rsidRPr="00F31786">
        <w:rPr>
          <w:rFonts w:ascii="Arial" w:hAnsi="Arial" w:cs="Arial"/>
          <w:b/>
        </w:rPr>
        <w:t xml:space="preserve"> maja 2022 r. do godz. 10:00.</w:t>
      </w:r>
    </w:p>
    <w:p w14:paraId="162F5138" w14:textId="0F08E144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  <w:bCs/>
          <w:spacing w:val="-1"/>
        </w:rPr>
      </w:pPr>
      <w:r w:rsidRPr="00F31786">
        <w:rPr>
          <w:rFonts w:ascii="Arial" w:hAnsi="Arial" w:cs="Arial"/>
          <w:bCs/>
          <w:spacing w:val="-1"/>
        </w:rPr>
        <w:t xml:space="preserve">2. </w:t>
      </w:r>
      <w:r w:rsidRPr="00F31786">
        <w:rPr>
          <w:rFonts w:ascii="Arial" w:hAnsi="Arial" w:cs="Arial"/>
        </w:rPr>
        <w:t xml:space="preserve">Otwarcie ofert nastąpi poprzez upublicznienie wczytanych na Platformie Ofert </w:t>
      </w:r>
      <w:r w:rsidRPr="00F31786">
        <w:rPr>
          <w:rFonts w:ascii="Arial" w:hAnsi="Arial" w:cs="Arial"/>
          <w:b/>
        </w:rPr>
        <w:t>w dniu</w:t>
      </w:r>
      <w:bookmarkEnd w:id="16"/>
      <w:r w:rsidRPr="00F31786">
        <w:rPr>
          <w:rFonts w:ascii="Arial" w:hAnsi="Arial" w:cs="Arial"/>
          <w:b/>
        </w:rPr>
        <w:t xml:space="preserve"> </w:t>
      </w:r>
      <w:r w:rsidR="006519DF">
        <w:rPr>
          <w:rFonts w:ascii="Arial" w:hAnsi="Arial" w:cs="Arial"/>
          <w:b/>
        </w:rPr>
        <w:t>10</w:t>
      </w:r>
      <w:r w:rsidR="00F90F18">
        <w:rPr>
          <w:rFonts w:ascii="Arial" w:hAnsi="Arial" w:cs="Arial"/>
          <w:b/>
        </w:rPr>
        <w:t xml:space="preserve"> </w:t>
      </w:r>
      <w:r w:rsidRPr="00F31786">
        <w:rPr>
          <w:rFonts w:ascii="Arial" w:hAnsi="Arial" w:cs="Arial"/>
          <w:b/>
        </w:rPr>
        <w:t>maja 2022 r. o godz. 11:00.</w:t>
      </w:r>
    </w:p>
    <w:p w14:paraId="304B82B9" w14:textId="77777777" w:rsidR="00AE49FB" w:rsidRPr="00F31786" w:rsidRDefault="00AE49FB" w:rsidP="00AE49FB">
      <w:pPr>
        <w:spacing w:after="0" w:line="276" w:lineRule="auto"/>
        <w:jc w:val="both"/>
        <w:rPr>
          <w:rFonts w:ascii="Arial" w:hAnsi="Arial" w:cs="Arial"/>
        </w:rPr>
      </w:pPr>
    </w:p>
    <w:p w14:paraId="5BE2C195" w14:textId="77777777" w:rsidR="00AE49FB" w:rsidRPr="00F31786" w:rsidRDefault="00AE49FB" w:rsidP="001F4170">
      <w:pPr>
        <w:spacing w:after="0" w:line="276" w:lineRule="auto"/>
        <w:ind w:firstLine="360"/>
        <w:jc w:val="both"/>
        <w:rPr>
          <w:rFonts w:ascii="Arial" w:hAnsi="Arial" w:cs="Arial"/>
        </w:rPr>
      </w:pPr>
      <w:r w:rsidRPr="00F31786">
        <w:rPr>
          <w:rFonts w:ascii="Arial" w:hAnsi="Arial" w:cs="Arial"/>
        </w:rPr>
        <w:t>Jest:</w:t>
      </w:r>
    </w:p>
    <w:p w14:paraId="25294AD2" w14:textId="1D6F4E5A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  <w:bCs/>
          <w:spacing w:val="-1"/>
        </w:rPr>
      </w:pPr>
      <w:r w:rsidRPr="00F31786">
        <w:rPr>
          <w:rFonts w:ascii="Arial" w:hAnsi="Arial" w:cs="Arial"/>
        </w:rPr>
        <w:t xml:space="preserve">1. Ofertę należy złożyć </w:t>
      </w:r>
      <w:r w:rsidRPr="00F31786">
        <w:rPr>
          <w:rFonts w:ascii="Arial" w:eastAsia="Calibri" w:hAnsi="Arial" w:cs="Arial"/>
        </w:rPr>
        <w:t xml:space="preserve">miniPortalu </w:t>
      </w:r>
      <w:r w:rsidRPr="00F31786">
        <w:rPr>
          <w:rFonts w:ascii="Arial" w:hAnsi="Arial" w:cs="Arial"/>
          <w:bCs/>
        </w:rPr>
        <w:t xml:space="preserve">https://miniportal.uzp.gov.pl/ oraz ePUAPu https://epuap.gov.pl/wps/portal </w:t>
      </w:r>
      <w:r w:rsidRPr="00F31786">
        <w:rPr>
          <w:rFonts w:ascii="Arial" w:hAnsi="Arial" w:cs="Arial"/>
          <w:b/>
        </w:rPr>
        <w:t xml:space="preserve">do dnia </w:t>
      </w:r>
      <w:r>
        <w:rPr>
          <w:rFonts w:ascii="Arial" w:hAnsi="Arial" w:cs="Arial"/>
          <w:b/>
          <w:color w:val="FF0000"/>
        </w:rPr>
        <w:t>1</w:t>
      </w:r>
      <w:r w:rsidR="007D06EE">
        <w:rPr>
          <w:rFonts w:ascii="Arial" w:hAnsi="Arial" w:cs="Arial"/>
          <w:b/>
          <w:color w:val="FF0000"/>
        </w:rPr>
        <w:t>3</w:t>
      </w:r>
      <w:r w:rsidRPr="007B54FA">
        <w:rPr>
          <w:rFonts w:ascii="Arial" w:hAnsi="Arial" w:cs="Arial"/>
          <w:b/>
          <w:color w:val="FF0000"/>
        </w:rPr>
        <w:t xml:space="preserve"> maja 2022 r. </w:t>
      </w:r>
      <w:r w:rsidRPr="00F31786">
        <w:rPr>
          <w:rFonts w:ascii="Arial" w:hAnsi="Arial" w:cs="Arial"/>
          <w:b/>
        </w:rPr>
        <w:t>do godz. 10:00.</w:t>
      </w:r>
    </w:p>
    <w:p w14:paraId="3C281E06" w14:textId="55CD2852" w:rsidR="00AE49FB" w:rsidRPr="00F31786" w:rsidRDefault="00AE49FB" w:rsidP="001F4170">
      <w:pPr>
        <w:spacing w:after="0" w:line="276" w:lineRule="auto"/>
        <w:ind w:left="360"/>
        <w:jc w:val="both"/>
        <w:rPr>
          <w:rFonts w:ascii="Arial" w:hAnsi="Arial" w:cs="Arial"/>
          <w:bCs/>
          <w:spacing w:val="-1"/>
        </w:rPr>
      </w:pPr>
      <w:r w:rsidRPr="00F31786">
        <w:rPr>
          <w:rFonts w:ascii="Arial" w:hAnsi="Arial" w:cs="Arial"/>
          <w:bCs/>
          <w:spacing w:val="-1"/>
        </w:rPr>
        <w:t xml:space="preserve">2. </w:t>
      </w:r>
      <w:r w:rsidRPr="00F31786">
        <w:rPr>
          <w:rFonts w:ascii="Arial" w:hAnsi="Arial" w:cs="Arial"/>
        </w:rPr>
        <w:t xml:space="preserve">Otwarcie ofert nastąpi poprzez upublicznienie wczytanych na Platformie Ofert </w:t>
      </w:r>
      <w:r w:rsidRPr="00F31786">
        <w:rPr>
          <w:rFonts w:ascii="Arial" w:hAnsi="Arial" w:cs="Arial"/>
          <w:b/>
        </w:rPr>
        <w:t xml:space="preserve">w dniu </w:t>
      </w:r>
      <w:r>
        <w:rPr>
          <w:rFonts w:ascii="Arial" w:hAnsi="Arial" w:cs="Arial"/>
          <w:b/>
          <w:color w:val="FF0000"/>
        </w:rPr>
        <w:t>1</w:t>
      </w:r>
      <w:r w:rsidR="007D06EE">
        <w:rPr>
          <w:rFonts w:ascii="Arial" w:hAnsi="Arial" w:cs="Arial"/>
          <w:b/>
          <w:color w:val="FF0000"/>
        </w:rPr>
        <w:t>3</w:t>
      </w:r>
      <w:r w:rsidRPr="007B54FA">
        <w:rPr>
          <w:rFonts w:ascii="Arial" w:hAnsi="Arial" w:cs="Arial"/>
          <w:b/>
          <w:color w:val="FF0000"/>
        </w:rPr>
        <w:t xml:space="preserve"> maja 2022 r. </w:t>
      </w:r>
      <w:r w:rsidRPr="00F31786">
        <w:rPr>
          <w:rFonts w:ascii="Arial" w:hAnsi="Arial" w:cs="Arial"/>
          <w:b/>
        </w:rPr>
        <w:t>o godz. 11:00.</w:t>
      </w:r>
    </w:p>
    <w:p w14:paraId="365CD20A" w14:textId="66EE467C" w:rsidR="00AE49FB" w:rsidRDefault="00AE49FB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5E12E5E0" w14:textId="27FB7C5E" w:rsidR="003C08DF" w:rsidRDefault="003C08DF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5DEED4C" w14:textId="741184E7" w:rsidR="003C08DF" w:rsidRPr="009E0C60" w:rsidRDefault="003C08DF" w:rsidP="003C08DF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E0C60">
        <w:rPr>
          <w:rFonts w:ascii="Arial" w:eastAsia="Times New Roman" w:hAnsi="Arial" w:cs="Arial"/>
          <w:b/>
          <w:bCs/>
        </w:rPr>
        <w:t>Zał.</w:t>
      </w:r>
      <w:r w:rsidR="002D6A44" w:rsidRPr="009E0C60">
        <w:rPr>
          <w:rFonts w:ascii="Arial" w:eastAsia="Times New Roman" w:hAnsi="Arial" w:cs="Arial"/>
          <w:b/>
          <w:bCs/>
        </w:rPr>
        <w:t xml:space="preserve"> nr 2 do SWZ Formularz ofertowy w następujący sposób:</w:t>
      </w:r>
    </w:p>
    <w:p w14:paraId="5F248F1F" w14:textId="46A823E4" w:rsidR="002D6A44" w:rsidRDefault="002D6A44" w:rsidP="002D6A44">
      <w:pPr>
        <w:spacing w:after="0" w:line="276" w:lineRule="auto"/>
        <w:ind w:left="420"/>
        <w:jc w:val="both"/>
        <w:rPr>
          <w:rFonts w:ascii="Arial" w:eastAsia="Times New Roman" w:hAnsi="Arial" w:cs="Arial"/>
        </w:rPr>
      </w:pPr>
    </w:p>
    <w:p w14:paraId="3B75C662" w14:textId="0AC22E0F" w:rsidR="002D6A44" w:rsidRDefault="009E0C60" w:rsidP="002D6A44">
      <w:pPr>
        <w:spacing w:after="0" w:line="276" w:lineRule="auto"/>
        <w:ind w:left="4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Było:</w:t>
      </w:r>
    </w:p>
    <w:p w14:paraId="566DA88D" w14:textId="02092CD3" w:rsidR="009E0C60" w:rsidRDefault="009E0C60" w:rsidP="002D6A44">
      <w:pPr>
        <w:spacing w:after="0" w:line="276" w:lineRule="auto"/>
        <w:ind w:left="420"/>
        <w:jc w:val="both"/>
        <w:rPr>
          <w:rFonts w:ascii="Arial" w:eastAsia="Times New Roman" w:hAnsi="Arial" w:cs="Arial"/>
        </w:rPr>
      </w:pPr>
    </w:p>
    <w:p w14:paraId="3FFBC5B1" w14:textId="77777777" w:rsidR="009E0C60" w:rsidRPr="009E0C60" w:rsidRDefault="009E0C60" w:rsidP="009E0C60">
      <w:pPr>
        <w:spacing w:after="0"/>
        <w:ind w:firstLine="357"/>
        <w:rPr>
          <w:rFonts w:ascii="Arial" w:hAnsi="Arial" w:cs="Arial"/>
        </w:rPr>
      </w:pPr>
      <w:r w:rsidRPr="009E0C60">
        <w:rPr>
          <w:rFonts w:ascii="Arial" w:hAnsi="Arial" w:cs="Arial"/>
        </w:rPr>
        <w:t>Ponadto, Ja (My) niżej podpisany/i oświadczam/y, że:</w:t>
      </w:r>
    </w:p>
    <w:p w14:paraId="38DBE0F5" w14:textId="77777777" w:rsidR="009E0C60" w:rsidRPr="009E0C60" w:rsidRDefault="009E0C60" w:rsidP="009E0C60">
      <w:pPr>
        <w:numPr>
          <w:ilvl w:val="0"/>
          <w:numId w:val="36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zapoznałem się z treścią SWZ dla niniejszego postępowania;</w:t>
      </w:r>
    </w:p>
    <w:p w14:paraId="6651DFAF" w14:textId="77777777" w:rsidR="009E0C60" w:rsidRPr="009E0C60" w:rsidRDefault="009E0C60" w:rsidP="009E0C60">
      <w:pPr>
        <w:numPr>
          <w:ilvl w:val="0"/>
          <w:numId w:val="36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gwarantuję wykonanie niniejszego zamówienia zgodnie z treścią: SWZ, wyjaśnień do SWZ oraz jej modyfikacji;</w:t>
      </w:r>
    </w:p>
    <w:p w14:paraId="6DFF1DC1" w14:textId="0BC555D5" w:rsidR="009E0C60" w:rsidRPr="009E0C60" w:rsidRDefault="009E0C60" w:rsidP="009E0C60">
      <w:pPr>
        <w:numPr>
          <w:ilvl w:val="0"/>
          <w:numId w:val="36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lastRenderedPageBreak/>
        <w:t>w przypadku uznania mojej (naszej) oferty za najkorzystniejszą zobowiązuję(emy) się zawrzeć umowę w miejscu i terminie, jakie zostaną wskazane przez Zamawiającego.</w:t>
      </w:r>
    </w:p>
    <w:p w14:paraId="65582826" w14:textId="77777777" w:rsidR="009E0C60" w:rsidRDefault="009E0C60" w:rsidP="009E0C60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A181681" w14:textId="79241F36" w:rsidR="009E0C60" w:rsidRDefault="009E0C60" w:rsidP="002D6A44">
      <w:pPr>
        <w:spacing w:after="0" w:line="276" w:lineRule="auto"/>
        <w:ind w:left="420"/>
        <w:jc w:val="both"/>
        <w:rPr>
          <w:rFonts w:ascii="Arial" w:eastAsia="Times New Roman" w:hAnsi="Arial" w:cs="Arial"/>
        </w:rPr>
      </w:pPr>
    </w:p>
    <w:p w14:paraId="79CE5E57" w14:textId="0271D2BA" w:rsidR="009E0C60" w:rsidRPr="009E0C60" w:rsidRDefault="009E0C60" w:rsidP="002D6A44">
      <w:pPr>
        <w:spacing w:after="0" w:line="276" w:lineRule="auto"/>
        <w:ind w:left="420"/>
        <w:jc w:val="both"/>
        <w:rPr>
          <w:rFonts w:ascii="Arial" w:eastAsia="Times New Roman" w:hAnsi="Arial" w:cs="Arial"/>
          <w:b/>
          <w:bCs/>
        </w:rPr>
      </w:pPr>
      <w:r w:rsidRPr="009E0C60">
        <w:rPr>
          <w:rFonts w:ascii="Arial" w:eastAsia="Times New Roman" w:hAnsi="Arial" w:cs="Arial"/>
          <w:b/>
          <w:bCs/>
        </w:rPr>
        <w:t>Jest:</w:t>
      </w:r>
    </w:p>
    <w:p w14:paraId="46D28437" w14:textId="77777777" w:rsidR="009E0C60" w:rsidRDefault="009E0C60" w:rsidP="009E0C60">
      <w:pPr>
        <w:spacing w:after="0"/>
        <w:ind w:firstLine="360"/>
      </w:pPr>
    </w:p>
    <w:p w14:paraId="3376AE45" w14:textId="08588427" w:rsidR="009E0C60" w:rsidRPr="009E0C60" w:rsidRDefault="009E0C60" w:rsidP="009E0C60">
      <w:pPr>
        <w:spacing w:after="0"/>
        <w:ind w:firstLine="360"/>
        <w:rPr>
          <w:rFonts w:ascii="Arial" w:hAnsi="Arial" w:cs="Arial"/>
        </w:rPr>
      </w:pPr>
      <w:r w:rsidRPr="009E0C60">
        <w:rPr>
          <w:rFonts w:ascii="Arial" w:hAnsi="Arial" w:cs="Arial"/>
        </w:rPr>
        <w:t>Ponadto, Ja (My) niżej podpisany/i oświadczam/y, że:</w:t>
      </w:r>
    </w:p>
    <w:p w14:paraId="6B085B37" w14:textId="77777777" w:rsidR="009E0C60" w:rsidRPr="009E0C60" w:rsidRDefault="009E0C60" w:rsidP="009E0C60">
      <w:pPr>
        <w:numPr>
          <w:ilvl w:val="0"/>
          <w:numId w:val="37"/>
        </w:numPr>
        <w:spacing w:after="0" w:line="276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zapoznałem się z treścią SWZ dla niniejszego postępowania;</w:t>
      </w:r>
    </w:p>
    <w:p w14:paraId="3AA03821" w14:textId="77777777" w:rsidR="009E0C60" w:rsidRPr="009E0C60" w:rsidRDefault="009E0C60" w:rsidP="009E0C60">
      <w:pPr>
        <w:numPr>
          <w:ilvl w:val="0"/>
          <w:numId w:val="37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gwarantuję wykonanie niniejszego zamówienia zgodnie z treścią: SWZ, wyjaśnień do SWZ oraz jej modyfikacji;</w:t>
      </w:r>
    </w:p>
    <w:p w14:paraId="2F961A3D" w14:textId="2C7A70CC" w:rsidR="009E0C60" w:rsidRPr="009E0C60" w:rsidRDefault="009E0C60" w:rsidP="009E0C60">
      <w:pPr>
        <w:numPr>
          <w:ilvl w:val="0"/>
          <w:numId w:val="37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w przypadku uznania mojej (naszej) oferty za najkorzystniejszą zobowiązuję(emy) się zawrzeć umowę w miejscu i terminie, jakie zostaną wskazane przez Zamawiającego;</w:t>
      </w:r>
    </w:p>
    <w:p w14:paraId="2C795E3E" w14:textId="77777777" w:rsidR="009E0C60" w:rsidRPr="009E0C60" w:rsidRDefault="009E0C60" w:rsidP="009E0C60">
      <w:pPr>
        <w:numPr>
          <w:ilvl w:val="0"/>
          <w:numId w:val="37"/>
        </w:numPr>
        <w:spacing w:after="0" w:line="276" w:lineRule="auto"/>
        <w:ind w:left="714" w:hanging="357"/>
        <w:jc w:val="both"/>
        <w:rPr>
          <w:rStyle w:val="Hipercze"/>
          <w:rFonts w:ascii="Arial" w:hAnsi="Arial" w:cs="Arial"/>
          <w:color w:val="FF0000"/>
          <w:u w:val="none"/>
        </w:rPr>
      </w:pPr>
      <w:r w:rsidRPr="009E0C60">
        <w:rPr>
          <w:rFonts w:ascii="Arial" w:hAnsi="Arial" w:cs="Arial"/>
          <w:b/>
          <w:bCs/>
          <w:color w:val="FF0000"/>
        </w:rPr>
        <w:t>Spełniam przesłanki / nie spełniam przesłanek*</w:t>
      </w:r>
      <w:r w:rsidRPr="009E0C60">
        <w:rPr>
          <w:rFonts w:ascii="Arial" w:hAnsi="Arial" w:cs="Arial"/>
          <w:color w:val="FF0000"/>
        </w:rPr>
        <w:t xml:space="preserve"> (właściwe skreślić) </w:t>
      </w:r>
      <w:bookmarkStart w:id="17" w:name="_Hlk102649088"/>
      <w:r w:rsidRPr="009E0C60">
        <w:rPr>
          <w:rFonts w:ascii="Arial" w:hAnsi="Arial" w:cs="Arial"/>
          <w:color w:val="FF0000"/>
        </w:rPr>
        <w:t xml:space="preserve">wykluczenia wskazanych w </w:t>
      </w:r>
      <w:r w:rsidRPr="009E0C60">
        <w:rPr>
          <w:rFonts w:ascii="Arial" w:hAnsi="Arial" w:cs="Arial"/>
          <w:color w:val="FF0000"/>
          <w:shd w:val="clear" w:color="auto" w:fill="FFFFFF"/>
        </w:rPr>
        <w:t>art. 5k rozporządzenia Rady (UE) nr 833/2014 z dnia 31 lipca 2014 r. dotyczącego środków ogra</w:t>
      </w:r>
      <w:r w:rsidRPr="009E0C60">
        <w:rPr>
          <w:rFonts w:ascii="Arial" w:hAnsi="Arial" w:cs="Arial"/>
          <w:color w:val="FF0000"/>
        </w:rPr>
        <w:t xml:space="preserve">niczających w związku z działaniami Rosji destabilizującymi sytuację na Ukrainie </w:t>
      </w:r>
      <w:hyperlink r:id="rId6" w:history="1">
        <w:r w:rsidRPr="009E0C60">
          <w:rPr>
            <w:rStyle w:val="Hipercze"/>
            <w:rFonts w:ascii="Arial" w:hAnsi="Arial" w:cs="Arial"/>
            <w:color w:val="FF0000"/>
          </w:rPr>
          <w:t>(Dz.Urz.UE.L </w:t>
        </w:r>
        <w:r w:rsidRPr="009E0C60">
          <w:rPr>
            <w:rStyle w:val="highlight"/>
            <w:rFonts w:ascii="Arial" w:hAnsi="Arial" w:cs="Arial"/>
            <w:color w:val="FF0000"/>
          </w:rPr>
          <w:t>Nr</w:t>
        </w:r>
        <w:r w:rsidRPr="009E0C60">
          <w:rPr>
            <w:rStyle w:val="Hipercze"/>
            <w:rFonts w:ascii="Arial" w:hAnsi="Arial" w:cs="Arial"/>
            <w:color w:val="FF0000"/>
          </w:rPr>
          <w:t> 229, str. 1)</w:t>
        </w:r>
      </w:hyperlink>
      <w:bookmarkEnd w:id="17"/>
      <w:r w:rsidRPr="009E0C60">
        <w:rPr>
          <w:rStyle w:val="Hipercze"/>
          <w:rFonts w:ascii="Arial" w:hAnsi="Arial" w:cs="Arial"/>
          <w:color w:val="FF0000"/>
        </w:rPr>
        <w:t>;</w:t>
      </w:r>
    </w:p>
    <w:p w14:paraId="47214052" w14:textId="77777777" w:rsidR="009E0C60" w:rsidRPr="009E0C60" w:rsidRDefault="009E0C60" w:rsidP="009E0C60">
      <w:pPr>
        <w:pStyle w:val="justify"/>
        <w:numPr>
          <w:ilvl w:val="0"/>
          <w:numId w:val="37"/>
        </w:numPr>
        <w:spacing w:after="0"/>
        <w:rPr>
          <w:rFonts w:ascii="Arial" w:hAnsi="Arial" w:cs="Arial"/>
          <w:b/>
          <w:bCs/>
          <w:color w:val="FF0000"/>
        </w:rPr>
      </w:pPr>
      <w:r w:rsidRPr="009E0C60">
        <w:rPr>
          <w:rStyle w:val="bold"/>
          <w:rFonts w:ascii="Arial" w:hAnsi="Arial" w:cs="Arial"/>
          <w:b w:val="0"/>
          <w:bCs/>
          <w:color w:val="FF0000"/>
        </w:rPr>
        <w:t>Zamierzam powierzyć podwykonawcy lub podwykonawcom wykonanie następującej części zamówienia (jeżeli dotyczy):</w:t>
      </w:r>
    </w:p>
    <w:p w14:paraId="61AD74C9" w14:textId="77777777" w:rsidR="009E0C60" w:rsidRPr="009E0C60" w:rsidRDefault="009E0C60" w:rsidP="009E0C60">
      <w:pPr>
        <w:spacing w:after="0"/>
        <w:ind w:left="720"/>
        <w:rPr>
          <w:rStyle w:val="bold"/>
          <w:rFonts w:ascii="Arial" w:hAnsi="Arial" w:cs="Arial"/>
          <w:b w:val="0"/>
          <w:color w:val="FF0000"/>
        </w:rPr>
      </w:pPr>
    </w:p>
    <w:tbl>
      <w:tblPr>
        <w:tblStyle w:val="Tabela-Siatka"/>
        <w:tblW w:w="0" w:type="auto"/>
        <w:tblInd w:w="230" w:type="dxa"/>
        <w:tblLook w:val="04A0" w:firstRow="1" w:lastRow="0" w:firstColumn="1" w:lastColumn="0" w:noHBand="0" w:noVBand="1"/>
      </w:tblPr>
      <w:tblGrid>
        <w:gridCol w:w="400"/>
        <w:gridCol w:w="2718"/>
        <w:gridCol w:w="2872"/>
        <w:gridCol w:w="2842"/>
      </w:tblGrid>
      <w:tr w:rsidR="009E0C60" w:rsidRPr="009E0C60" w14:paraId="3EE9766A" w14:textId="77777777" w:rsidTr="00405E55">
        <w:tc>
          <w:tcPr>
            <w:tcW w:w="236" w:type="dxa"/>
          </w:tcPr>
          <w:p w14:paraId="56662B8B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8A15C3F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Firma i adres podwykonawcy</w:t>
            </w:r>
          </w:p>
        </w:tc>
        <w:tc>
          <w:tcPr>
            <w:tcW w:w="2977" w:type="dxa"/>
          </w:tcPr>
          <w:p w14:paraId="515CB42D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Część zamówienia oddana do podwykonawstwa</w:t>
            </w:r>
          </w:p>
        </w:tc>
        <w:tc>
          <w:tcPr>
            <w:tcW w:w="2976" w:type="dxa"/>
          </w:tcPr>
          <w:p w14:paraId="6C7913A3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Wartość zamówienia jaka przypada na podwykonawcę</w:t>
            </w:r>
          </w:p>
          <w:p w14:paraId="7BF346A1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[%]</w:t>
            </w:r>
          </w:p>
        </w:tc>
      </w:tr>
      <w:tr w:rsidR="009E0C60" w:rsidRPr="009E0C60" w14:paraId="72E1348C" w14:textId="77777777" w:rsidTr="00405E55">
        <w:tc>
          <w:tcPr>
            <w:tcW w:w="236" w:type="dxa"/>
          </w:tcPr>
          <w:p w14:paraId="1D7097F4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1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03821E25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1CB3541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BC6C0D9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2A709B54" w14:textId="77777777" w:rsidTr="00405E55">
        <w:tc>
          <w:tcPr>
            <w:tcW w:w="236" w:type="dxa"/>
          </w:tcPr>
          <w:p w14:paraId="44A9D865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2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42DF6625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F5E6FE9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34F808A6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3C8174C6" w14:textId="77777777" w:rsidTr="00405E55">
        <w:tc>
          <w:tcPr>
            <w:tcW w:w="236" w:type="dxa"/>
          </w:tcPr>
          <w:p w14:paraId="3D03A2E2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3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4F8C88E0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D6BCBDF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B790354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</w:tbl>
    <w:p w14:paraId="4D699FCE" w14:textId="77777777" w:rsidR="009E0C60" w:rsidRPr="009E0C60" w:rsidRDefault="009E0C60" w:rsidP="009E0C60">
      <w:pPr>
        <w:spacing w:after="0"/>
        <w:jc w:val="both"/>
        <w:rPr>
          <w:rStyle w:val="Hipercze"/>
          <w:rFonts w:ascii="Arial" w:hAnsi="Arial" w:cs="Arial"/>
          <w:color w:val="FF0000"/>
          <w:u w:val="none"/>
        </w:rPr>
      </w:pPr>
    </w:p>
    <w:p w14:paraId="68246D70" w14:textId="77777777" w:rsidR="009E0C60" w:rsidRPr="009E0C60" w:rsidRDefault="009E0C60" w:rsidP="009E0C60">
      <w:pPr>
        <w:pStyle w:val="justify"/>
        <w:numPr>
          <w:ilvl w:val="0"/>
          <w:numId w:val="37"/>
        </w:numPr>
        <w:spacing w:after="0"/>
        <w:rPr>
          <w:rFonts w:ascii="Arial" w:hAnsi="Arial" w:cs="Arial"/>
          <w:b/>
          <w:bCs/>
          <w:color w:val="FF0000"/>
        </w:rPr>
      </w:pPr>
      <w:r w:rsidRPr="009E0C60">
        <w:rPr>
          <w:rStyle w:val="bold"/>
          <w:rFonts w:ascii="Arial" w:hAnsi="Arial" w:cs="Arial"/>
          <w:b w:val="0"/>
          <w:bCs/>
          <w:color w:val="FF0000"/>
        </w:rPr>
        <w:t>W ramach realizacji przedmiotowego zamówienia zamierzam skorzystać z następujących dostawców (jeżeli dotyczy):</w:t>
      </w:r>
    </w:p>
    <w:p w14:paraId="58874617" w14:textId="77777777" w:rsidR="009E0C60" w:rsidRPr="009E0C60" w:rsidRDefault="009E0C60" w:rsidP="009E0C60">
      <w:pPr>
        <w:spacing w:after="0"/>
        <w:ind w:left="720"/>
        <w:rPr>
          <w:rStyle w:val="bold"/>
          <w:rFonts w:ascii="Arial" w:hAnsi="Arial" w:cs="Arial"/>
          <w:b w:val="0"/>
          <w:color w:val="FF0000"/>
        </w:rPr>
      </w:pPr>
    </w:p>
    <w:tbl>
      <w:tblPr>
        <w:tblStyle w:val="Tabela-Siatka"/>
        <w:tblW w:w="0" w:type="auto"/>
        <w:tblInd w:w="230" w:type="dxa"/>
        <w:tblLook w:val="04A0" w:firstRow="1" w:lastRow="0" w:firstColumn="1" w:lastColumn="0" w:noHBand="0" w:noVBand="1"/>
      </w:tblPr>
      <w:tblGrid>
        <w:gridCol w:w="400"/>
        <w:gridCol w:w="2711"/>
        <w:gridCol w:w="2861"/>
        <w:gridCol w:w="2860"/>
      </w:tblGrid>
      <w:tr w:rsidR="009E0C60" w:rsidRPr="009E0C60" w14:paraId="6B3FA7F7" w14:textId="77777777" w:rsidTr="00405E55">
        <w:tc>
          <w:tcPr>
            <w:tcW w:w="236" w:type="dxa"/>
          </w:tcPr>
          <w:p w14:paraId="5898C97B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764773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Firma i adres dostawcy</w:t>
            </w:r>
          </w:p>
        </w:tc>
        <w:tc>
          <w:tcPr>
            <w:tcW w:w="2977" w:type="dxa"/>
          </w:tcPr>
          <w:p w14:paraId="6CA009D3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Część zamówienia w ramach, której wykonawca korzysta z dostawcy</w:t>
            </w:r>
          </w:p>
        </w:tc>
        <w:tc>
          <w:tcPr>
            <w:tcW w:w="2976" w:type="dxa"/>
          </w:tcPr>
          <w:p w14:paraId="52A5D804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Wartość zamówienia jaka przypada na dostawcę</w:t>
            </w:r>
          </w:p>
          <w:p w14:paraId="3F5CEEBD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[%]</w:t>
            </w:r>
          </w:p>
        </w:tc>
      </w:tr>
      <w:tr w:rsidR="009E0C60" w:rsidRPr="009E0C60" w14:paraId="7E10C9E0" w14:textId="77777777" w:rsidTr="00405E55">
        <w:tc>
          <w:tcPr>
            <w:tcW w:w="236" w:type="dxa"/>
          </w:tcPr>
          <w:p w14:paraId="041BB0BC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1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3557D578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5A526C7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BCD4D07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064A08DD" w14:textId="77777777" w:rsidTr="00405E55">
        <w:tc>
          <w:tcPr>
            <w:tcW w:w="236" w:type="dxa"/>
          </w:tcPr>
          <w:p w14:paraId="651D8963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2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392C9446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E411E30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33012B2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33FB4FF9" w14:textId="77777777" w:rsidTr="00405E55">
        <w:tc>
          <w:tcPr>
            <w:tcW w:w="236" w:type="dxa"/>
          </w:tcPr>
          <w:p w14:paraId="6142C3BA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3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595B8E4F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6F6170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3F9DF60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</w:tbl>
    <w:p w14:paraId="4B37E517" w14:textId="77777777" w:rsidR="009E0C60" w:rsidRPr="009E0C60" w:rsidRDefault="009E0C60" w:rsidP="009E0C60">
      <w:pPr>
        <w:spacing w:after="0"/>
        <w:jc w:val="both"/>
        <w:rPr>
          <w:rFonts w:ascii="Arial" w:hAnsi="Arial" w:cs="Arial"/>
          <w:color w:val="FF0000"/>
        </w:rPr>
      </w:pPr>
    </w:p>
    <w:p w14:paraId="3A5C70D5" w14:textId="77777777" w:rsidR="009E0C60" w:rsidRPr="009E0C60" w:rsidRDefault="009E0C60" w:rsidP="009E0C60">
      <w:pPr>
        <w:pStyle w:val="justify"/>
        <w:numPr>
          <w:ilvl w:val="0"/>
          <w:numId w:val="37"/>
        </w:numPr>
        <w:spacing w:after="0"/>
        <w:rPr>
          <w:rFonts w:ascii="Arial" w:hAnsi="Arial" w:cs="Arial"/>
          <w:b/>
          <w:bCs/>
          <w:color w:val="FF0000"/>
        </w:rPr>
      </w:pPr>
      <w:r w:rsidRPr="009E0C60">
        <w:rPr>
          <w:rStyle w:val="bold"/>
          <w:rFonts w:ascii="Arial" w:hAnsi="Arial" w:cs="Arial"/>
          <w:b w:val="0"/>
          <w:bCs/>
          <w:color w:val="FF0000"/>
        </w:rPr>
        <w:t>W ramach realizacji przedmiotowego zamówienia zamierzam skorzystać z zasobów następujących podmiotów trzecich (jeżeli dotyczy):</w:t>
      </w:r>
    </w:p>
    <w:p w14:paraId="07616E2E" w14:textId="77777777" w:rsidR="009E0C60" w:rsidRPr="009E0C60" w:rsidRDefault="009E0C60" w:rsidP="009E0C60">
      <w:pPr>
        <w:spacing w:after="0"/>
        <w:ind w:left="720"/>
        <w:rPr>
          <w:rStyle w:val="bold"/>
          <w:rFonts w:ascii="Arial" w:hAnsi="Arial" w:cs="Arial"/>
          <w:b w:val="0"/>
          <w:color w:val="FF0000"/>
        </w:rPr>
      </w:pPr>
    </w:p>
    <w:tbl>
      <w:tblPr>
        <w:tblStyle w:val="Tabela-Siatka"/>
        <w:tblW w:w="0" w:type="auto"/>
        <w:tblInd w:w="230" w:type="dxa"/>
        <w:tblLook w:val="04A0" w:firstRow="1" w:lastRow="0" w:firstColumn="1" w:lastColumn="0" w:noHBand="0" w:noVBand="1"/>
      </w:tblPr>
      <w:tblGrid>
        <w:gridCol w:w="400"/>
        <w:gridCol w:w="2756"/>
        <w:gridCol w:w="2822"/>
        <w:gridCol w:w="2854"/>
      </w:tblGrid>
      <w:tr w:rsidR="009E0C60" w:rsidRPr="009E0C60" w14:paraId="680E6C31" w14:textId="77777777" w:rsidTr="00405E55">
        <w:tc>
          <w:tcPr>
            <w:tcW w:w="236" w:type="dxa"/>
          </w:tcPr>
          <w:p w14:paraId="3FCC832C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D10C1F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Firma i adres podmiotu udostępniającego zasoby</w:t>
            </w:r>
          </w:p>
        </w:tc>
        <w:tc>
          <w:tcPr>
            <w:tcW w:w="2977" w:type="dxa"/>
          </w:tcPr>
          <w:p w14:paraId="25CAD2A3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Część zamówienia w ramach, której wykonawca korzysta z zasobów podmiotu trzeciego</w:t>
            </w:r>
          </w:p>
        </w:tc>
        <w:tc>
          <w:tcPr>
            <w:tcW w:w="2976" w:type="dxa"/>
          </w:tcPr>
          <w:p w14:paraId="70FF74BA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Wartość zamówienia jaka przypada na podmiot udostępniający zasoby</w:t>
            </w:r>
          </w:p>
          <w:p w14:paraId="132E08A5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Cs/>
                <w:color w:val="FF0000"/>
                <w:sz w:val="22"/>
                <w:szCs w:val="22"/>
              </w:rPr>
              <w:t>[%]</w:t>
            </w:r>
          </w:p>
        </w:tc>
      </w:tr>
      <w:tr w:rsidR="009E0C60" w:rsidRPr="009E0C60" w14:paraId="6C85109E" w14:textId="77777777" w:rsidTr="00405E55">
        <w:tc>
          <w:tcPr>
            <w:tcW w:w="236" w:type="dxa"/>
          </w:tcPr>
          <w:p w14:paraId="0C59943B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1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63985BA5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00BC54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Szczegółowy opis w zał. nr 4 do SWZ</w:t>
            </w:r>
          </w:p>
        </w:tc>
        <w:tc>
          <w:tcPr>
            <w:tcW w:w="2976" w:type="dxa"/>
          </w:tcPr>
          <w:p w14:paraId="2245D83B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6A66E6CA" w14:textId="77777777" w:rsidTr="00405E55">
        <w:tc>
          <w:tcPr>
            <w:tcW w:w="236" w:type="dxa"/>
          </w:tcPr>
          <w:p w14:paraId="47DB7EA6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2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4A968CE2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CA78722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Szczegółowy opis w zał. nr 4 do SWZ</w:t>
            </w:r>
          </w:p>
        </w:tc>
        <w:tc>
          <w:tcPr>
            <w:tcW w:w="2976" w:type="dxa"/>
          </w:tcPr>
          <w:p w14:paraId="11F7CC57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9E0C60" w:rsidRPr="009E0C60" w14:paraId="085E4452" w14:textId="77777777" w:rsidTr="00405E55">
        <w:tc>
          <w:tcPr>
            <w:tcW w:w="236" w:type="dxa"/>
          </w:tcPr>
          <w:p w14:paraId="08B0D4A3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lastRenderedPageBreak/>
              <w:t>3</w:t>
            </w:r>
            <w:r w:rsidRPr="009E0C60">
              <w:rPr>
                <w:rStyle w:val="bold"/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02DA315C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7A4361F" w14:textId="77777777" w:rsidR="009E0C60" w:rsidRPr="009E0C60" w:rsidRDefault="009E0C60" w:rsidP="00405E55">
            <w:pPr>
              <w:jc w:val="center"/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9E0C60"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  <w:t>Szczegółowy opis w zał. nr 4 do SWZ</w:t>
            </w:r>
          </w:p>
        </w:tc>
        <w:tc>
          <w:tcPr>
            <w:tcW w:w="2976" w:type="dxa"/>
          </w:tcPr>
          <w:p w14:paraId="41BCF05F" w14:textId="77777777" w:rsidR="009E0C60" w:rsidRPr="009E0C60" w:rsidRDefault="009E0C60" w:rsidP="00405E55">
            <w:pPr>
              <w:rPr>
                <w:rStyle w:val="bold"/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</w:tbl>
    <w:p w14:paraId="21F29C6E" w14:textId="07495748" w:rsidR="00AE49FB" w:rsidRPr="009E0C60" w:rsidRDefault="00AE49FB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3A60767" w14:textId="32A6196B" w:rsid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929EDD2" w14:textId="360FD02A" w:rsidR="009E0C60" w:rsidRPr="009E0C60" w:rsidRDefault="009E0C60" w:rsidP="009E0C60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</w:rPr>
      </w:pPr>
      <w:r w:rsidRPr="009E0C60">
        <w:rPr>
          <w:rFonts w:ascii="Arial" w:eastAsia="Times New Roman" w:hAnsi="Arial" w:cs="Arial"/>
          <w:b/>
          <w:bCs/>
        </w:rPr>
        <w:t>7) Zał. nr 7 do SWZ Oświadczenie o aktualności oświadczenia z art. 125 Pzp:</w:t>
      </w:r>
    </w:p>
    <w:p w14:paraId="3ECADB3C" w14:textId="17B1AA03" w:rsid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5D3E4E6" w14:textId="71A9D013" w:rsidR="009E0C60" w:rsidRP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E0C60">
        <w:rPr>
          <w:rFonts w:ascii="Arial" w:eastAsia="Times New Roman" w:hAnsi="Arial" w:cs="Arial"/>
          <w:b/>
          <w:bCs/>
        </w:rPr>
        <w:t>Było:</w:t>
      </w:r>
    </w:p>
    <w:p w14:paraId="177F9C0A" w14:textId="3AF6D607" w:rsidR="009E0C60" w:rsidRPr="009E0C60" w:rsidRDefault="009E0C60" w:rsidP="009E0C6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Oświadczam, iż informacje zawarte w oświadczeniu, o którym mowa w art. 125 ust. 1 Pzp (złożonym według zał. nr 3 do SWZ), w zakresie podstaw wykluczenia z postępowania wskazanych przez Zamawiającego, o których mowa w: </w:t>
      </w:r>
    </w:p>
    <w:p w14:paraId="1591DA3E" w14:textId="77777777" w:rsidR="009E0C60" w:rsidRPr="009E0C60" w:rsidRDefault="009E0C60" w:rsidP="009E0C60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76E2F41" w14:textId="2492CF75" w:rsidR="009E0C60" w:rsidRPr="009E0C60" w:rsidRDefault="009E0C60" w:rsidP="009E0C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3 ustawy, </w:t>
      </w:r>
    </w:p>
    <w:p w14:paraId="791782F6" w14:textId="0023A109" w:rsidR="009E0C60" w:rsidRPr="009E0C60" w:rsidRDefault="009E0C60" w:rsidP="009E0C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160819F8" w14:textId="0F3846AC" w:rsidR="009E0C60" w:rsidRPr="009E0C60" w:rsidRDefault="009E0C60" w:rsidP="009E0C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33E631D5" w14:textId="424CDF8D" w:rsidR="009E0C60" w:rsidRPr="009E0C60" w:rsidRDefault="009E0C60" w:rsidP="009E0C6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art. 108 ust. 1 pkt 6 ustawy</w:t>
      </w:r>
      <w:r w:rsidRPr="009E0C60">
        <w:rPr>
          <w:rFonts w:ascii="Arial" w:hAnsi="Arial" w:cs="Arial"/>
        </w:rPr>
        <w:t xml:space="preserve">. </w:t>
      </w:r>
    </w:p>
    <w:p w14:paraId="1AA06CEE" w14:textId="211286E8" w:rsidR="009E0C60" w:rsidRP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5ECE338B" w14:textId="1956749D" w:rsidR="009E0C60" w:rsidRP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  <w:b/>
          <w:bCs/>
        </w:rPr>
      </w:pPr>
      <w:r w:rsidRPr="009E0C60">
        <w:rPr>
          <w:rFonts w:ascii="Arial" w:eastAsia="Times New Roman" w:hAnsi="Arial" w:cs="Arial"/>
          <w:b/>
          <w:bCs/>
        </w:rPr>
        <w:t>Jest:</w:t>
      </w:r>
    </w:p>
    <w:p w14:paraId="24C46E3F" w14:textId="1EC63E1B" w:rsidR="009E0C60" w:rsidRPr="009E0C60" w:rsidRDefault="009E0C60" w:rsidP="00AE49FB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366C36BE" w14:textId="1E4AE9C4" w:rsidR="009E0C60" w:rsidRPr="009E0C60" w:rsidRDefault="009E0C60" w:rsidP="009E0C6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Oświadczam, iż informacje zawarte w oświadczeniu, o którym mowa w art. 125 ust. 1 Pzp (złożonym według zał. nr 3 do SWZ), w zakresie podstaw wykluczenia z postępowania wskazanych przez Zamawiającego, o których mowa w: </w:t>
      </w:r>
    </w:p>
    <w:p w14:paraId="707CD822" w14:textId="77777777" w:rsidR="009E0C60" w:rsidRPr="009E0C60" w:rsidRDefault="009E0C60" w:rsidP="009E0C60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007C8AA4" w14:textId="186E69BF" w:rsidR="009E0C60" w:rsidRPr="009E0C60" w:rsidRDefault="009E0C60" w:rsidP="009E0C6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3 ustawy, </w:t>
      </w:r>
    </w:p>
    <w:p w14:paraId="44DF5379" w14:textId="290D175C" w:rsidR="009E0C60" w:rsidRPr="009E0C60" w:rsidRDefault="009E0C60" w:rsidP="009E0C6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46923501" w14:textId="71333BD1" w:rsidR="009E0C60" w:rsidRPr="009E0C60" w:rsidRDefault="009E0C60" w:rsidP="009E0C6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720849D1" w14:textId="472B6038" w:rsidR="009E0C60" w:rsidRPr="009E0C60" w:rsidRDefault="009E0C60" w:rsidP="009E0C6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E0C60">
        <w:rPr>
          <w:rFonts w:ascii="Arial" w:hAnsi="Arial" w:cs="Arial"/>
        </w:rPr>
        <w:t>art. 108 ust. 1 pkt 6 ustawy,</w:t>
      </w:r>
    </w:p>
    <w:p w14:paraId="4304CAB1" w14:textId="77777777" w:rsidR="009E0C60" w:rsidRPr="009E0C60" w:rsidRDefault="009E0C60" w:rsidP="009E0C6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9E0C60">
        <w:rPr>
          <w:rFonts w:ascii="Arial" w:hAnsi="Arial" w:cs="Arial"/>
          <w:color w:val="FF000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9E0B434" w14:textId="77777777" w:rsidR="009E0C60" w:rsidRPr="00FF5FCE" w:rsidRDefault="009E0C60" w:rsidP="009E0C60">
      <w:pPr>
        <w:autoSpaceDE w:val="0"/>
        <w:autoSpaceDN w:val="0"/>
        <w:adjustRightInd w:val="0"/>
        <w:jc w:val="both"/>
        <w:rPr>
          <w:rFonts w:cs="TTE22918B8t00"/>
        </w:rPr>
      </w:pPr>
    </w:p>
    <w:p w14:paraId="76735A27" w14:textId="77777777" w:rsidR="00AE49FB" w:rsidRPr="00D34A17" w:rsidRDefault="00AE49FB" w:rsidP="00AE49FB">
      <w:pPr>
        <w:spacing w:after="0" w:line="276" w:lineRule="auto"/>
        <w:rPr>
          <w:rFonts w:ascii="Arial" w:hAnsi="Arial" w:cs="Arial"/>
        </w:rPr>
      </w:pPr>
    </w:p>
    <w:p w14:paraId="425681FA" w14:textId="77777777" w:rsidR="00AE49FB" w:rsidRPr="00D34A17" w:rsidRDefault="00AE49FB" w:rsidP="00AE49FB">
      <w:pPr>
        <w:spacing w:after="0" w:line="276" w:lineRule="auto"/>
        <w:rPr>
          <w:rFonts w:ascii="Arial" w:hAnsi="Arial" w:cs="Arial"/>
        </w:rPr>
      </w:pPr>
      <w:r w:rsidRPr="00D34A17">
        <w:rPr>
          <w:rFonts w:ascii="Arial" w:hAnsi="Arial" w:cs="Arial"/>
        </w:rPr>
        <w:t>W pozostałym zakresie SWZ wraz z załącznikami pozostają bez zmian.</w:t>
      </w:r>
    </w:p>
    <w:p w14:paraId="7F05E653" w14:textId="2A7D8B82" w:rsidR="00AE49FB" w:rsidRDefault="00AE49FB" w:rsidP="00966C76">
      <w:pPr>
        <w:spacing w:after="0" w:line="276" w:lineRule="auto"/>
        <w:rPr>
          <w:rFonts w:ascii="Arial" w:hAnsi="Arial" w:cs="Arial"/>
        </w:rPr>
      </w:pPr>
    </w:p>
    <w:p w14:paraId="2D5DC036" w14:textId="0B9B2B29" w:rsidR="00664AC5" w:rsidRPr="00966C76" w:rsidRDefault="00664AC5" w:rsidP="00966C7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W związku z powyższym, Zamawiający załączy na stronie postępowania zaktualizowane po zmianie zał. nr 2, 8 i 9 do SWZ.</w:t>
      </w:r>
      <w:bookmarkStart w:id="18" w:name="_GoBack"/>
      <w:bookmarkEnd w:id="18"/>
    </w:p>
    <w:sectPr w:rsidR="00664AC5" w:rsidRPr="00966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774A"/>
    <w:multiLevelType w:val="hybridMultilevel"/>
    <w:tmpl w:val="8A1A9F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4F9D"/>
    <w:multiLevelType w:val="hybridMultilevel"/>
    <w:tmpl w:val="C00E6E22"/>
    <w:lvl w:ilvl="0" w:tplc="9E36E6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F4500"/>
    <w:multiLevelType w:val="hybridMultilevel"/>
    <w:tmpl w:val="26E8031C"/>
    <w:lvl w:ilvl="0" w:tplc="4F5CEFB8">
      <w:start w:val="1"/>
      <w:numFmt w:val="lowerLetter"/>
      <w:lvlText w:val="%1)"/>
      <w:lvlJc w:val="left"/>
      <w:pPr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3" w15:restartNumberingAfterBreak="0">
    <w:nsid w:val="08D047C7"/>
    <w:multiLevelType w:val="hybridMultilevel"/>
    <w:tmpl w:val="52109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74DE9"/>
    <w:multiLevelType w:val="hybridMultilevel"/>
    <w:tmpl w:val="8C4E049C"/>
    <w:lvl w:ilvl="0" w:tplc="56A08D8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5204E2C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B3AEF"/>
    <w:multiLevelType w:val="hybridMultilevel"/>
    <w:tmpl w:val="E0E088FA"/>
    <w:lvl w:ilvl="0" w:tplc="52B42D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20684"/>
    <w:multiLevelType w:val="hybridMultilevel"/>
    <w:tmpl w:val="0E5AE1CA"/>
    <w:lvl w:ilvl="0" w:tplc="44888770">
      <w:start w:val="1"/>
      <w:numFmt w:val="decimal"/>
      <w:lvlText w:val="%1."/>
      <w:lvlJc w:val="left"/>
      <w:pPr>
        <w:ind w:left="497" w:hanging="360"/>
      </w:pPr>
      <w:rPr>
        <w:rFonts w:hint="default"/>
        <w:strike w:val="0"/>
        <w:color w:val="auto"/>
      </w:rPr>
    </w:lvl>
    <w:lvl w:ilvl="1" w:tplc="1F847534">
      <w:start w:val="1"/>
      <w:numFmt w:val="decimal"/>
      <w:lvlText w:val="%2)"/>
      <w:lvlJc w:val="left"/>
      <w:pPr>
        <w:ind w:left="1217" w:hanging="360"/>
      </w:pPr>
      <w:rPr>
        <w:rFonts w:hint="default"/>
        <w:b w:val="0"/>
      </w:rPr>
    </w:lvl>
    <w:lvl w:ilvl="2" w:tplc="8B584804">
      <w:start w:val="1"/>
      <w:numFmt w:val="lowerLetter"/>
      <w:lvlText w:val="%3)"/>
      <w:lvlJc w:val="left"/>
      <w:pPr>
        <w:ind w:left="2117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657" w:hanging="360"/>
      </w:pPr>
    </w:lvl>
    <w:lvl w:ilvl="4" w:tplc="04150019">
      <w:start w:val="1"/>
      <w:numFmt w:val="lowerLetter"/>
      <w:lvlText w:val="%5."/>
      <w:lvlJc w:val="left"/>
      <w:pPr>
        <w:ind w:left="3377" w:hanging="360"/>
      </w:pPr>
    </w:lvl>
    <w:lvl w:ilvl="5" w:tplc="0415001B" w:tentative="1">
      <w:start w:val="1"/>
      <w:numFmt w:val="lowerRoman"/>
      <w:lvlText w:val="%6."/>
      <w:lvlJc w:val="right"/>
      <w:pPr>
        <w:ind w:left="4097" w:hanging="180"/>
      </w:pPr>
    </w:lvl>
    <w:lvl w:ilvl="6" w:tplc="0415000F" w:tentative="1">
      <w:start w:val="1"/>
      <w:numFmt w:val="decimal"/>
      <w:lvlText w:val="%7."/>
      <w:lvlJc w:val="left"/>
      <w:pPr>
        <w:ind w:left="4817" w:hanging="360"/>
      </w:pPr>
    </w:lvl>
    <w:lvl w:ilvl="7" w:tplc="04150019" w:tentative="1">
      <w:start w:val="1"/>
      <w:numFmt w:val="lowerLetter"/>
      <w:lvlText w:val="%8."/>
      <w:lvlJc w:val="left"/>
      <w:pPr>
        <w:ind w:left="5537" w:hanging="360"/>
      </w:pPr>
    </w:lvl>
    <w:lvl w:ilvl="8" w:tplc="041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8" w15:restartNumberingAfterBreak="0">
    <w:nsid w:val="13863E0E"/>
    <w:multiLevelType w:val="hybridMultilevel"/>
    <w:tmpl w:val="CC2EA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22C90"/>
    <w:multiLevelType w:val="hybridMultilevel"/>
    <w:tmpl w:val="13F86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F11B9"/>
    <w:multiLevelType w:val="hybridMultilevel"/>
    <w:tmpl w:val="0A1C25AE"/>
    <w:lvl w:ilvl="0" w:tplc="F08CE5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D1454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A58BA"/>
    <w:multiLevelType w:val="hybridMultilevel"/>
    <w:tmpl w:val="2C74DA1E"/>
    <w:lvl w:ilvl="0" w:tplc="6090E1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95894"/>
    <w:multiLevelType w:val="hybridMultilevel"/>
    <w:tmpl w:val="E28EE2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7CA7BDD"/>
    <w:multiLevelType w:val="hybridMultilevel"/>
    <w:tmpl w:val="980EB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F198B"/>
    <w:multiLevelType w:val="hybridMultilevel"/>
    <w:tmpl w:val="BF1C2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D1108"/>
    <w:multiLevelType w:val="hybridMultilevel"/>
    <w:tmpl w:val="953CA48E"/>
    <w:lvl w:ilvl="0" w:tplc="6090E1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D7F25"/>
    <w:multiLevelType w:val="hybridMultilevel"/>
    <w:tmpl w:val="CA6C4414"/>
    <w:lvl w:ilvl="0" w:tplc="BCE89A6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4946D0E"/>
    <w:multiLevelType w:val="hybridMultilevel"/>
    <w:tmpl w:val="52109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24011"/>
    <w:multiLevelType w:val="hybridMultilevel"/>
    <w:tmpl w:val="7D2EBA0E"/>
    <w:lvl w:ilvl="0" w:tplc="37CE6C4A">
      <w:start w:val="1"/>
      <w:numFmt w:val="decimal"/>
      <w:lvlText w:val="%1)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7965DC8"/>
    <w:multiLevelType w:val="multilevel"/>
    <w:tmpl w:val="60980DC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 w:val="0"/>
        <w:szCs w:val="24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 w:val="0"/>
        <w:spacing w:val="-1"/>
      </w:rPr>
    </w:lvl>
    <w:lvl w:ilvl="4">
      <w:start w:val="1"/>
      <w:numFmt w:val="decimal"/>
      <w:lvlText w:val="%5)"/>
      <w:lvlJc w:val="left"/>
      <w:pPr>
        <w:tabs>
          <w:tab w:val="num" w:pos="708"/>
        </w:tabs>
        <w:ind w:left="3600" w:hanging="360"/>
      </w:pPr>
      <w:rPr>
        <w:b w:val="0"/>
        <w:bCs w:val="0"/>
        <w:spacing w:val="-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C0D32"/>
    <w:multiLevelType w:val="hybridMultilevel"/>
    <w:tmpl w:val="64C2075A"/>
    <w:lvl w:ilvl="0" w:tplc="0A8A9A2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17" w:hanging="360"/>
      </w:pPr>
    </w:lvl>
    <w:lvl w:ilvl="2" w:tplc="04150005" w:tentative="1">
      <w:start w:val="1"/>
      <w:numFmt w:val="lowerRoman"/>
      <w:lvlText w:val="%3."/>
      <w:lvlJc w:val="right"/>
      <w:pPr>
        <w:ind w:left="1937" w:hanging="180"/>
      </w:pPr>
    </w:lvl>
    <w:lvl w:ilvl="3" w:tplc="04150001" w:tentative="1">
      <w:start w:val="1"/>
      <w:numFmt w:val="decimal"/>
      <w:lvlText w:val="%4."/>
      <w:lvlJc w:val="left"/>
      <w:pPr>
        <w:ind w:left="2657" w:hanging="360"/>
      </w:pPr>
    </w:lvl>
    <w:lvl w:ilvl="4" w:tplc="04150003" w:tentative="1">
      <w:start w:val="1"/>
      <w:numFmt w:val="lowerLetter"/>
      <w:lvlText w:val="%5."/>
      <w:lvlJc w:val="left"/>
      <w:pPr>
        <w:ind w:left="3377" w:hanging="360"/>
      </w:pPr>
    </w:lvl>
    <w:lvl w:ilvl="5" w:tplc="04150005" w:tentative="1">
      <w:start w:val="1"/>
      <w:numFmt w:val="lowerRoman"/>
      <w:lvlText w:val="%6."/>
      <w:lvlJc w:val="right"/>
      <w:pPr>
        <w:ind w:left="4097" w:hanging="180"/>
      </w:pPr>
    </w:lvl>
    <w:lvl w:ilvl="6" w:tplc="04150001" w:tentative="1">
      <w:start w:val="1"/>
      <w:numFmt w:val="decimal"/>
      <w:lvlText w:val="%7."/>
      <w:lvlJc w:val="left"/>
      <w:pPr>
        <w:ind w:left="4817" w:hanging="360"/>
      </w:pPr>
    </w:lvl>
    <w:lvl w:ilvl="7" w:tplc="04150003" w:tentative="1">
      <w:start w:val="1"/>
      <w:numFmt w:val="lowerLetter"/>
      <w:lvlText w:val="%8."/>
      <w:lvlJc w:val="left"/>
      <w:pPr>
        <w:ind w:left="5537" w:hanging="360"/>
      </w:pPr>
    </w:lvl>
    <w:lvl w:ilvl="8" w:tplc="04150005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3" w15:restartNumberingAfterBreak="0">
    <w:nsid w:val="5D6833D3"/>
    <w:multiLevelType w:val="hybridMultilevel"/>
    <w:tmpl w:val="AF1EA4A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A7794"/>
    <w:multiLevelType w:val="hybridMultilevel"/>
    <w:tmpl w:val="CB1EB34E"/>
    <w:lvl w:ilvl="0" w:tplc="5E08CF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941F1"/>
    <w:multiLevelType w:val="hybridMultilevel"/>
    <w:tmpl w:val="0312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74C91"/>
    <w:multiLevelType w:val="hybridMultilevel"/>
    <w:tmpl w:val="297C0740"/>
    <w:lvl w:ilvl="0" w:tplc="C32E6120">
      <w:start w:val="1"/>
      <w:numFmt w:val="decimal"/>
      <w:lvlText w:val="%1."/>
      <w:lvlJc w:val="left"/>
      <w:pPr>
        <w:ind w:left="720" w:hanging="360"/>
      </w:pPr>
      <w:rPr>
        <w:rFonts w:cs="Arial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C0D9A"/>
    <w:multiLevelType w:val="multilevel"/>
    <w:tmpl w:val="E6749694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57" w:hanging="720"/>
      </w:pPr>
      <w:rPr>
        <w:rFonts w:ascii="Arial Narrow" w:eastAsiaTheme="minorEastAsia" w:hAnsi="Arial Narrow" w:cs="Times New Roman"/>
        <w:color w:val="auto"/>
      </w:rPr>
    </w:lvl>
    <w:lvl w:ilvl="2">
      <w:start w:val="1"/>
      <w:numFmt w:val="decimal"/>
      <w:lvlText w:val="%1.%2.%3."/>
      <w:lvlJc w:val="left"/>
      <w:pPr>
        <w:ind w:left="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96" w:hanging="1800"/>
      </w:pPr>
      <w:rPr>
        <w:rFonts w:hint="default"/>
      </w:rPr>
    </w:lvl>
  </w:abstractNum>
  <w:abstractNum w:abstractNumId="28" w15:restartNumberingAfterBreak="0">
    <w:nsid w:val="664D7127"/>
    <w:multiLevelType w:val="hybridMultilevel"/>
    <w:tmpl w:val="BD54D818"/>
    <w:lvl w:ilvl="0" w:tplc="99028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F2D8D"/>
    <w:multiLevelType w:val="hybridMultilevel"/>
    <w:tmpl w:val="CB1EB34E"/>
    <w:lvl w:ilvl="0" w:tplc="5E08CF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971D8"/>
    <w:multiLevelType w:val="hybridMultilevel"/>
    <w:tmpl w:val="52109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F283C"/>
    <w:multiLevelType w:val="hybridMultilevel"/>
    <w:tmpl w:val="DD8C0256"/>
    <w:lvl w:ilvl="0" w:tplc="0BB09E5A">
      <w:start w:val="1"/>
      <w:numFmt w:val="decimal"/>
      <w:lvlText w:val="%1)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9050DA3"/>
    <w:multiLevelType w:val="hybridMultilevel"/>
    <w:tmpl w:val="52109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8045C"/>
    <w:multiLevelType w:val="hybridMultilevel"/>
    <w:tmpl w:val="297C0740"/>
    <w:lvl w:ilvl="0" w:tplc="C32E6120">
      <w:start w:val="1"/>
      <w:numFmt w:val="decimal"/>
      <w:lvlText w:val="%1."/>
      <w:lvlJc w:val="left"/>
      <w:pPr>
        <w:ind w:left="720" w:hanging="360"/>
      </w:pPr>
      <w:rPr>
        <w:rFonts w:cs="Arial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34"/>
  </w:num>
  <w:num w:numId="4">
    <w:abstractNumId w:val="26"/>
  </w:num>
  <w:num w:numId="5">
    <w:abstractNumId w:val="2"/>
  </w:num>
  <w:num w:numId="6">
    <w:abstractNumId w:val="31"/>
  </w:num>
  <w:num w:numId="7">
    <w:abstractNumId w:val="22"/>
  </w:num>
  <w:num w:numId="8">
    <w:abstractNumId w:val="27"/>
  </w:num>
  <w:num w:numId="9">
    <w:abstractNumId w:val="33"/>
  </w:num>
  <w:num w:numId="10">
    <w:abstractNumId w:val="29"/>
  </w:num>
  <w:num w:numId="11">
    <w:abstractNumId w:val="24"/>
  </w:num>
  <w:num w:numId="12">
    <w:abstractNumId w:val="18"/>
  </w:num>
  <w:num w:numId="13">
    <w:abstractNumId w:val="1"/>
  </w:num>
  <w:num w:numId="14">
    <w:abstractNumId w:val="6"/>
  </w:num>
  <w:num w:numId="15">
    <w:abstractNumId w:val="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9"/>
  </w:num>
  <w:num w:numId="27">
    <w:abstractNumId w:val="32"/>
  </w:num>
  <w:num w:numId="28">
    <w:abstractNumId w:val="7"/>
  </w:num>
  <w:num w:numId="29">
    <w:abstractNumId w:val="17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2"/>
  </w:num>
  <w:num w:numId="36">
    <w:abstractNumId w:val="14"/>
  </w:num>
  <w:num w:numId="37">
    <w:abstractNumId w:val="10"/>
  </w:num>
  <w:num w:numId="38">
    <w:abstractNumId w:val="2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06D"/>
    <w:rsid w:val="000F35C0"/>
    <w:rsid w:val="001037F5"/>
    <w:rsid w:val="001F4170"/>
    <w:rsid w:val="002330E2"/>
    <w:rsid w:val="00276577"/>
    <w:rsid w:val="002D6A44"/>
    <w:rsid w:val="002D7EA2"/>
    <w:rsid w:val="003A6703"/>
    <w:rsid w:val="003C08DF"/>
    <w:rsid w:val="00421261"/>
    <w:rsid w:val="00466BC6"/>
    <w:rsid w:val="00490C92"/>
    <w:rsid w:val="004E4255"/>
    <w:rsid w:val="005A1261"/>
    <w:rsid w:val="005A76CA"/>
    <w:rsid w:val="006519DF"/>
    <w:rsid w:val="00656C4D"/>
    <w:rsid w:val="00664AC5"/>
    <w:rsid w:val="006C1C87"/>
    <w:rsid w:val="006E7A54"/>
    <w:rsid w:val="007064EF"/>
    <w:rsid w:val="007B54FA"/>
    <w:rsid w:val="007D06EE"/>
    <w:rsid w:val="0087006D"/>
    <w:rsid w:val="0090426D"/>
    <w:rsid w:val="009569A6"/>
    <w:rsid w:val="00966C76"/>
    <w:rsid w:val="009E0C60"/>
    <w:rsid w:val="00A251D0"/>
    <w:rsid w:val="00AE49FB"/>
    <w:rsid w:val="00AF119B"/>
    <w:rsid w:val="00B64DFB"/>
    <w:rsid w:val="00BA2E7E"/>
    <w:rsid w:val="00C216DE"/>
    <w:rsid w:val="00CB1CD3"/>
    <w:rsid w:val="00CE36F4"/>
    <w:rsid w:val="00D20E0E"/>
    <w:rsid w:val="00DD708F"/>
    <w:rsid w:val="00E129C4"/>
    <w:rsid w:val="00E23F98"/>
    <w:rsid w:val="00E372E8"/>
    <w:rsid w:val="00EA0B81"/>
    <w:rsid w:val="00EA1BA4"/>
    <w:rsid w:val="00F31786"/>
    <w:rsid w:val="00F3487B"/>
    <w:rsid w:val="00F63C92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A9B9"/>
  <w15:chartTrackingRefBased/>
  <w15:docId w15:val="{3AD8CF73-1E1A-4D74-A5A0-C904765F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6DE"/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C216DE"/>
    <w:pPr>
      <w:spacing w:after="0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C216DE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C216DE"/>
    <w:pPr>
      <w:spacing w:after="0"/>
      <w:jc w:val="right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C216DE"/>
    <w:rPr>
      <w:b/>
    </w:rPr>
  </w:style>
  <w:style w:type="paragraph" w:customStyle="1" w:styleId="Default">
    <w:name w:val="Default"/>
    <w:link w:val="DefaultZnak"/>
    <w:rsid w:val="00F348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qFormat/>
    <w:rsid w:val="003A6703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link w:val="Akapitzlist"/>
    <w:qFormat/>
    <w:rsid w:val="003A6703"/>
    <w:rPr>
      <w:rFonts w:ascii="Arial Narrow" w:eastAsia="Arial Narrow" w:hAnsi="Arial Narrow" w:cs="Arial Narrow"/>
      <w:lang w:eastAsia="pl-PL"/>
    </w:rPr>
  </w:style>
  <w:style w:type="paragraph" w:styleId="NormalnyWeb">
    <w:name w:val="Normal (Web)"/>
    <w:basedOn w:val="Normalny"/>
    <w:uiPriority w:val="99"/>
    <w:unhideWhenUsed/>
    <w:rsid w:val="003A670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3A6703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Theme="minorEastAs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A6703"/>
    <w:rPr>
      <w:rFonts w:ascii="Cambria" w:eastAsiaTheme="minorEastAsia" w:hAnsi="Cambria" w:cs="Cambria"/>
      <w:lang w:eastAsia="pl-PL"/>
    </w:rPr>
  </w:style>
  <w:style w:type="paragraph" w:customStyle="1" w:styleId="Normalny1">
    <w:name w:val="Normalny1"/>
    <w:rsid w:val="00A251D0"/>
    <w:pPr>
      <w:suppressAutoHyphens/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Zawartotabeli">
    <w:name w:val="Zawartość tabeli"/>
    <w:basedOn w:val="Normalny"/>
    <w:rsid w:val="00A251D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A126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A126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4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4EF"/>
    <w:rPr>
      <w:rFonts w:ascii="Arial Narrow" w:eastAsia="Arial Narrow" w:hAnsi="Arial Narrow" w:cs="Arial Narrow"/>
      <w:lang w:eastAsia="pl-PL"/>
    </w:rPr>
  </w:style>
  <w:style w:type="character" w:styleId="Pogrubienie">
    <w:name w:val="Strong"/>
    <w:basedOn w:val="Domylnaczcionkaakapitu"/>
    <w:uiPriority w:val="22"/>
    <w:qFormat/>
    <w:rsid w:val="007064EF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064EF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064EF"/>
  </w:style>
  <w:style w:type="character" w:customStyle="1" w:styleId="q4iawc">
    <w:name w:val="q4iawc"/>
    <w:basedOn w:val="Domylnaczcionkaakapitu"/>
    <w:rsid w:val="007064EF"/>
  </w:style>
  <w:style w:type="paragraph" w:styleId="Tekstdymka">
    <w:name w:val="Balloon Text"/>
    <w:basedOn w:val="Normalny"/>
    <w:link w:val="TekstdymkaZnak"/>
    <w:uiPriority w:val="99"/>
    <w:semiHidden/>
    <w:unhideWhenUsed/>
    <w:rsid w:val="00276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577"/>
    <w:rPr>
      <w:rFonts w:ascii="Segoe UI" w:eastAsia="Arial Narrow" w:hAnsi="Segoe UI" w:cs="Segoe UI"/>
      <w:sz w:val="18"/>
      <w:szCs w:val="18"/>
      <w:lang w:eastAsia="pl-PL"/>
    </w:rPr>
  </w:style>
  <w:style w:type="character" w:customStyle="1" w:styleId="DefaultZnak">
    <w:name w:val="Default Znak"/>
    <w:basedOn w:val="Domylnaczcionkaakapitu"/>
    <w:link w:val="Default"/>
    <w:locked/>
    <w:rsid w:val="00AE49FB"/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0426D"/>
    <w:rPr>
      <w:color w:val="0000FF"/>
      <w:u w:val="single"/>
    </w:rPr>
  </w:style>
  <w:style w:type="character" w:customStyle="1" w:styleId="highlight">
    <w:name w:val="highlight"/>
    <w:basedOn w:val="Domylnaczcionkaakapitu"/>
    <w:rsid w:val="0090426D"/>
  </w:style>
  <w:style w:type="paragraph" w:customStyle="1" w:styleId="justify">
    <w:name w:val="justify"/>
    <w:rsid w:val="009E0C60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table" w:styleId="Tabela-Siatka">
    <w:name w:val="Table Grid"/>
    <w:basedOn w:val="Standardowy"/>
    <w:uiPriority w:val="59"/>
    <w:rsid w:val="009E0C6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58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50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92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9004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9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sheydonjvguyde" TargetMode="External"/><Relationship Id="rId5" Type="http://schemas.openxmlformats.org/officeDocument/2006/relationships/hyperlink" Target="https://sip.legalis.pl/document-view.seam?documentId=mfrxilrsheydonjvguy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6333</Words>
  <Characters>38000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 Partners</dc:creator>
  <cp:keywords/>
  <dc:description/>
  <cp:lastModifiedBy>SZS Partners</cp:lastModifiedBy>
  <cp:revision>28</cp:revision>
  <dcterms:created xsi:type="dcterms:W3CDTF">2022-04-12T08:30:00Z</dcterms:created>
  <dcterms:modified xsi:type="dcterms:W3CDTF">2022-05-05T13:14:00Z</dcterms:modified>
</cp:coreProperties>
</file>