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D983" w14:textId="77777777" w:rsidR="005F0364" w:rsidRDefault="005F0364" w:rsidP="008B605F">
      <w:pPr>
        <w:ind w:firstLine="0"/>
      </w:pPr>
    </w:p>
    <w:p w14:paraId="4F7409B6" w14:textId="17040C84" w:rsidR="00012139" w:rsidRPr="00946398" w:rsidRDefault="006808BF" w:rsidP="0001213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1</w:t>
      </w:r>
    </w:p>
    <w:p w14:paraId="31A5790A" w14:textId="77777777" w:rsidR="00012139" w:rsidRDefault="00012139" w:rsidP="00012139">
      <w:pPr>
        <w:pStyle w:val="Nagwek1"/>
        <w:rPr>
          <w:rFonts w:ascii="Arial" w:hAnsi="Arial" w:cs="Arial"/>
          <w:sz w:val="20"/>
        </w:rPr>
      </w:pPr>
    </w:p>
    <w:p w14:paraId="6AEAD43E" w14:textId="77777777" w:rsidR="001469F7" w:rsidRPr="00DF3BC7" w:rsidRDefault="001469F7" w:rsidP="001469F7">
      <w:pPr>
        <w:pStyle w:val="Nagwek1"/>
        <w:rPr>
          <w:rFonts w:ascii="Arial" w:hAnsi="Arial" w:cs="Arial"/>
          <w:sz w:val="20"/>
        </w:rPr>
      </w:pPr>
      <w:r w:rsidRPr="00DF3BC7">
        <w:rPr>
          <w:rFonts w:ascii="Arial" w:hAnsi="Arial" w:cs="Arial"/>
          <w:sz w:val="20"/>
        </w:rPr>
        <w:t xml:space="preserve">REGULAMIN KONKURSU </w:t>
      </w:r>
    </w:p>
    <w:p w14:paraId="4DDD4EA6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3E1F2786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Konkurs ofert będzie przeprowadzony na podstawie art. 26 i 27 ustawy z dnia 15 kwietnia 2011 r. o działalności leczniczej (tekst jednolity Dz. U. z 20</w:t>
      </w:r>
      <w:r>
        <w:rPr>
          <w:rFonts w:ascii="Arial" w:hAnsi="Arial" w:cs="Arial"/>
          <w:sz w:val="20"/>
          <w:szCs w:val="20"/>
        </w:rPr>
        <w:t>24</w:t>
      </w:r>
      <w:r w:rsidRPr="00DF3BC7">
        <w:rPr>
          <w:rFonts w:ascii="Arial" w:hAnsi="Arial" w:cs="Arial"/>
          <w:sz w:val="20"/>
          <w:szCs w:val="20"/>
        </w:rPr>
        <w:t xml:space="preserve"> roku, poz. </w:t>
      </w:r>
      <w:r>
        <w:rPr>
          <w:rFonts w:ascii="Arial" w:hAnsi="Arial" w:cs="Arial"/>
          <w:sz w:val="20"/>
          <w:szCs w:val="20"/>
        </w:rPr>
        <w:t>799</w:t>
      </w:r>
      <w:r w:rsidRPr="00DF3BC7">
        <w:rPr>
          <w:rFonts w:ascii="Arial" w:hAnsi="Arial" w:cs="Arial"/>
          <w:sz w:val="20"/>
          <w:szCs w:val="20"/>
        </w:rPr>
        <w:t xml:space="preserve"> ze zmianami).</w:t>
      </w:r>
    </w:p>
    <w:p w14:paraId="4C3C04C3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Do konkursu ofert stosuje się odpowiednio art. 140, art. 141, art. 146 ust. 1, art. 147-150, art. 151 ust.1,2 i 4-6, art. 152, art. 153 i art.154 ust.1 i 2 ustawy z dnia 27 sierpnia 2004 r. o świadczeniach opieki zdrowotnej finansowanych ze środków publicznych (tekst jednolity Dz. U. z 20</w:t>
      </w:r>
      <w:r>
        <w:rPr>
          <w:rFonts w:ascii="Arial" w:hAnsi="Arial" w:cs="Arial"/>
          <w:sz w:val="20"/>
          <w:szCs w:val="20"/>
        </w:rPr>
        <w:t>24</w:t>
      </w:r>
      <w:r w:rsidRPr="00DF3BC7">
        <w:rPr>
          <w:rFonts w:ascii="Arial" w:hAnsi="Arial" w:cs="Arial"/>
          <w:sz w:val="20"/>
          <w:szCs w:val="20"/>
        </w:rPr>
        <w:t xml:space="preserve"> roku, poz. </w:t>
      </w:r>
      <w:r>
        <w:rPr>
          <w:rFonts w:ascii="Arial" w:hAnsi="Arial" w:cs="Arial"/>
          <w:sz w:val="20"/>
          <w:szCs w:val="20"/>
        </w:rPr>
        <w:t>146</w:t>
      </w:r>
      <w:r w:rsidRPr="00DF3BC7">
        <w:rPr>
          <w:rFonts w:ascii="Arial" w:hAnsi="Arial" w:cs="Arial"/>
          <w:sz w:val="20"/>
          <w:szCs w:val="20"/>
        </w:rPr>
        <w:t xml:space="preserve"> ze zmianami) przy czym prawa i obowiązki Prezesa Funduszu i dyrektora oddziału wojewódzkiego Funduszu wykonuje Dyrektor Poznańskiego Ośrodka Specjalistycznych Usług Medycznych.</w:t>
      </w:r>
    </w:p>
    <w:p w14:paraId="358F98D0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 sprawach nie uregulowanych w niniejszym Regulaminie zastosowanie mają przepisy wskazane w pkt 2 powyżej.</w:t>
      </w:r>
    </w:p>
    <w:p w14:paraId="60E63396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Przedmiotem konkursu ofert jest udzielenie zamówienia na świadczenia zdrowotne w Poznańskim Ośrodku Specjalistycznych Usług Medycznych (dalej zwanym „</w:t>
      </w:r>
      <w:r w:rsidRPr="00DF3BC7">
        <w:rPr>
          <w:rFonts w:ascii="Arial" w:hAnsi="Arial" w:cs="Arial"/>
          <w:i/>
          <w:sz w:val="20"/>
          <w:szCs w:val="20"/>
        </w:rPr>
        <w:t>POSUM”</w:t>
      </w:r>
      <w:r w:rsidRPr="00DF3BC7">
        <w:rPr>
          <w:rFonts w:ascii="Arial" w:hAnsi="Arial" w:cs="Arial"/>
          <w:sz w:val="20"/>
          <w:szCs w:val="20"/>
        </w:rPr>
        <w:t>) w zakresie objętym ogłoszeniem o konkursie.</w:t>
      </w:r>
    </w:p>
    <w:p w14:paraId="7A55DB07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Do konkursu ofert mogą przystąpić podmioty, o których mowa w art. 26 ust. 1 ustawy o działalności leczniczej.</w:t>
      </w:r>
    </w:p>
    <w:p w14:paraId="4AC09E11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5A7CDC33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Ogłoszenie o konkursie zamieszcza się na stronie internetowej w siedzibie POSUM.</w:t>
      </w:r>
    </w:p>
    <w:p w14:paraId="03186B32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Ogłoszenie zawiera:</w:t>
      </w:r>
    </w:p>
    <w:p w14:paraId="5AD50865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nazwę i adres siedziby Udzielającego zamówienia,</w:t>
      </w:r>
    </w:p>
    <w:p w14:paraId="39B0037B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określenie przedmiotu zamówienia,</w:t>
      </w:r>
    </w:p>
    <w:p w14:paraId="308248AC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terminy i sposób składania i otwarcia ofert.</w:t>
      </w:r>
    </w:p>
    <w:p w14:paraId="112AB0CD" w14:textId="77777777" w:rsidR="001469F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Ogłoszenia o konkursie oraz przygotowania materiałów konkursowych dokonuje POSUM.</w:t>
      </w:r>
    </w:p>
    <w:p w14:paraId="2DCD526F" w14:textId="77777777" w:rsidR="001469F7" w:rsidRPr="00DF3BC7" w:rsidRDefault="001469F7" w:rsidP="001469F7">
      <w:pPr>
        <w:pStyle w:val="ustp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38E03B60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0D529D8E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 xml:space="preserve">Wzór formularza ofertowego stanowi załącznik nr 1 do </w:t>
      </w:r>
      <w:r w:rsidRPr="00A24F37">
        <w:rPr>
          <w:rFonts w:ascii="Arial" w:hAnsi="Arial" w:cs="Arial"/>
          <w:sz w:val="20"/>
          <w:szCs w:val="20"/>
        </w:rPr>
        <w:t>Szczegółow</w:t>
      </w:r>
      <w:r>
        <w:rPr>
          <w:rFonts w:ascii="Arial" w:hAnsi="Arial" w:cs="Arial"/>
          <w:sz w:val="20"/>
          <w:szCs w:val="20"/>
        </w:rPr>
        <w:t>ych</w:t>
      </w:r>
      <w:r w:rsidRPr="00A24F37">
        <w:rPr>
          <w:rFonts w:ascii="Arial" w:hAnsi="Arial" w:cs="Arial"/>
          <w:sz w:val="20"/>
          <w:szCs w:val="20"/>
        </w:rPr>
        <w:t xml:space="preserve"> warunk</w:t>
      </w:r>
      <w:r>
        <w:rPr>
          <w:rFonts w:ascii="Arial" w:hAnsi="Arial" w:cs="Arial"/>
          <w:sz w:val="20"/>
          <w:szCs w:val="20"/>
        </w:rPr>
        <w:t>ów</w:t>
      </w:r>
      <w:r w:rsidRPr="00A24F37">
        <w:rPr>
          <w:rFonts w:ascii="Arial" w:hAnsi="Arial" w:cs="Arial"/>
          <w:sz w:val="20"/>
          <w:szCs w:val="20"/>
        </w:rPr>
        <w:t xml:space="preserve"> konkursu ofert</w:t>
      </w:r>
      <w:r w:rsidRPr="00DF3BC7">
        <w:rPr>
          <w:rFonts w:ascii="Arial" w:hAnsi="Arial" w:cs="Arial"/>
          <w:sz w:val="20"/>
          <w:szCs w:val="20"/>
        </w:rPr>
        <w:t>.</w:t>
      </w:r>
    </w:p>
    <w:p w14:paraId="35731599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Oferta zawiera:</w:t>
      </w:r>
    </w:p>
    <w:p w14:paraId="1B104D3A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Oświadczenie Oferenta o zapoznaniu się z dokumentacją konkursową,</w:t>
      </w:r>
    </w:p>
    <w:p w14:paraId="5B6F57DA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Dane o oferencie:</w:t>
      </w:r>
    </w:p>
    <w:p w14:paraId="598A1F5C" w14:textId="77777777" w:rsidR="001469F7" w:rsidRPr="00DF3BC7" w:rsidRDefault="001469F7" w:rsidP="001469F7">
      <w:pPr>
        <w:pStyle w:val="ustp"/>
        <w:numPr>
          <w:ilvl w:val="3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nazwę i siedzibę prowadzonej działalności gospodarczej oraz numer wpisu do rejestru działalności gospodarczych,</w:t>
      </w:r>
    </w:p>
    <w:p w14:paraId="22E1EC1B" w14:textId="77777777" w:rsidR="001469F7" w:rsidRPr="00DF3BC7" w:rsidRDefault="001469F7" w:rsidP="001469F7">
      <w:pPr>
        <w:pStyle w:val="ustp"/>
        <w:numPr>
          <w:ilvl w:val="3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imię i nazwisko, adres oraz numer wpisu do właściwego rejestru i oznaczenie organu dokonującego wpisu – w odniesieniu do osób, o których mowa w art. 4 ust 1 pkt 1, art. 5 ust. 1 i art. 18 ust. 1, 2, 4 i 5 ustawy z dnia 15.04.2011</w:t>
      </w:r>
      <w:r>
        <w:rPr>
          <w:rFonts w:ascii="Arial" w:hAnsi="Arial" w:cs="Arial"/>
          <w:sz w:val="20"/>
          <w:szCs w:val="20"/>
        </w:rPr>
        <w:t xml:space="preserve"> </w:t>
      </w:r>
      <w:r w:rsidRPr="00DF3BC7">
        <w:rPr>
          <w:rFonts w:ascii="Arial" w:hAnsi="Arial" w:cs="Arial"/>
          <w:sz w:val="20"/>
          <w:szCs w:val="20"/>
        </w:rPr>
        <w:t>r. o działalności leczniczej,</w:t>
      </w:r>
    </w:p>
    <w:p w14:paraId="502B9FEC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 xml:space="preserve">Numer Regon, </w:t>
      </w:r>
    </w:p>
    <w:p w14:paraId="34A311F4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Numer NIP,</w:t>
      </w:r>
    </w:p>
    <w:p w14:paraId="6EF482B9" w14:textId="4810A2DD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Dokumenty potwierdzające kwalifikacje zawodowe, w tym posiadanie specjalizacji, kursy kwalifikacyjne, specjalistyczne w zakresie udzielanych świadczeń,</w:t>
      </w:r>
      <w:r w:rsidR="001D5653">
        <w:rPr>
          <w:rFonts w:ascii="Arial" w:hAnsi="Arial" w:cs="Arial"/>
          <w:sz w:val="20"/>
          <w:szCs w:val="20"/>
        </w:rPr>
        <w:t xml:space="preserve"> staż pracy w zawodzie</w:t>
      </w:r>
    </w:p>
    <w:p w14:paraId="3547DF2E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Numer prawa wykonywania zawodu,</w:t>
      </w:r>
    </w:p>
    <w:p w14:paraId="2149B7D0" w14:textId="08621783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 xml:space="preserve">Proponowaną cena za </w:t>
      </w:r>
      <w:r w:rsidR="001D5653">
        <w:rPr>
          <w:rFonts w:ascii="Arial" w:hAnsi="Arial" w:cs="Arial"/>
          <w:sz w:val="20"/>
          <w:szCs w:val="20"/>
        </w:rPr>
        <w:t>koordynowanie Poradnią Diabetologiczną</w:t>
      </w:r>
      <w:r w:rsidRPr="00DF3BC7">
        <w:rPr>
          <w:rFonts w:ascii="Arial" w:hAnsi="Arial" w:cs="Arial"/>
          <w:sz w:val="20"/>
          <w:szCs w:val="20"/>
        </w:rPr>
        <w:t>,</w:t>
      </w:r>
    </w:p>
    <w:p w14:paraId="1613D7CC" w14:textId="77777777" w:rsidR="001469F7" w:rsidRPr="00C067B9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067B9">
        <w:rPr>
          <w:rFonts w:ascii="Arial" w:hAnsi="Arial" w:cs="Arial"/>
          <w:bCs/>
          <w:sz w:val="20"/>
          <w:szCs w:val="20"/>
        </w:rPr>
        <w:t>w sytuacji złożenia oferty przez osobę zatrudnioną bądź udzielającą świadczeń</w:t>
      </w:r>
    </w:p>
    <w:p w14:paraId="124A70FF" w14:textId="77777777" w:rsidR="001469F7" w:rsidRPr="00C067B9" w:rsidRDefault="001469F7" w:rsidP="001469F7">
      <w:pPr>
        <w:pStyle w:val="ustp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  <w:bCs/>
          <w:sz w:val="20"/>
          <w:szCs w:val="20"/>
        </w:rPr>
      </w:pPr>
      <w:r w:rsidRPr="00C067B9">
        <w:rPr>
          <w:rFonts w:ascii="Arial" w:hAnsi="Arial" w:cs="Arial"/>
          <w:bCs/>
          <w:sz w:val="20"/>
          <w:szCs w:val="20"/>
        </w:rPr>
        <w:t>zdrowotnych w oparciu o umowę cywilnoprawną u Udzielającego zamówienia wymagane dokumenty złożone przez niego uprzednio w ramach konkursu podlegają wyłącznie uzupełnieniu o brakujące pozycje, jeżeli takie uzupełnienie jest konieczne, pod warunkiem że osoba ta potwierdzi aktualność i prawidłowość dokumentów posiadanych przez Udzielającego zamówienia.</w:t>
      </w:r>
    </w:p>
    <w:p w14:paraId="4CDDAFD7" w14:textId="6E475698" w:rsidR="001469F7" w:rsidRPr="00CE72FE" w:rsidRDefault="001469F7" w:rsidP="00F50EF6">
      <w:pPr>
        <w:pStyle w:val="u"/>
        <w:rPr>
          <w:rFonts w:ascii="Arial" w:hAnsi="Arial"/>
          <w:b/>
          <w:color w:val="000000"/>
          <w:sz w:val="20"/>
          <w:szCs w:val="20"/>
        </w:rPr>
      </w:pPr>
      <w:r w:rsidRPr="00CE72FE">
        <w:rPr>
          <w:rFonts w:ascii="Arial" w:hAnsi="Arial"/>
          <w:sz w:val="20"/>
          <w:szCs w:val="20"/>
        </w:rPr>
        <w:lastRenderedPageBreak/>
        <w:t xml:space="preserve">Ofertę wraz z wymaganymi załącznikami określonymi w „Szczegółowych warunkach konkursu ofert” na udzielanie świadczeń zdrowotnych należy umieścić w zamkniętej kopercie opatrzonej napisem </w:t>
      </w:r>
      <w:bookmarkStart w:id="0" w:name="_Hlk177048601"/>
      <w:bookmarkStart w:id="1" w:name="_Hlk184632209"/>
      <w:r w:rsidR="001D5653">
        <w:rPr>
          <w:rFonts w:ascii="Arial" w:hAnsi="Arial"/>
          <w:sz w:val="20"/>
          <w:szCs w:val="20"/>
        </w:rPr>
        <w:t>„</w:t>
      </w:r>
      <w:r w:rsidR="001D5653" w:rsidRPr="00F17607">
        <w:rPr>
          <w:rFonts w:ascii="Arial" w:hAnsi="Arial"/>
          <w:b/>
          <w:sz w:val="20"/>
          <w:szCs w:val="20"/>
        </w:rPr>
        <w:t xml:space="preserve">Konkurs ofert </w:t>
      </w:r>
      <w:r w:rsidR="001D5653">
        <w:rPr>
          <w:rFonts w:ascii="Arial" w:hAnsi="Arial"/>
          <w:b/>
          <w:sz w:val="20"/>
          <w:szCs w:val="20"/>
        </w:rPr>
        <w:t>na pełnieniem funkcji koordynatora Poradni</w:t>
      </w:r>
      <w:r w:rsidR="001D5653" w:rsidRPr="00F17607">
        <w:rPr>
          <w:rFonts w:ascii="Arial" w:hAnsi="Arial"/>
          <w:b/>
          <w:sz w:val="20"/>
          <w:szCs w:val="20"/>
        </w:rPr>
        <w:t xml:space="preserve"> </w:t>
      </w:r>
      <w:r w:rsidR="001D5653">
        <w:rPr>
          <w:rFonts w:ascii="Arial" w:hAnsi="Arial"/>
          <w:b/>
          <w:sz w:val="20"/>
          <w:szCs w:val="20"/>
        </w:rPr>
        <w:t>Diabetologii POSUM</w:t>
      </w:r>
      <w:bookmarkEnd w:id="0"/>
      <w:r w:rsidR="001D5653" w:rsidRPr="00F17607">
        <w:rPr>
          <w:rFonts w:ascii="Arial" w:hAnsi="Arial"/>
          <w:b/>
          <w:sz w:val="20"/>
          <w:szCs w:val="20"/>
        </w:rPr>
        <w:t>”</w:t>
      </w:r>
      <w:r w:rsidR="001D5653">
        <w:rPr>
          <w:rFonts w:ascii="Arial" w:hAnsi="Arial"/>
          <w:b/>
          <w:sz w:val="20"/>
          <w:szCs w:val="20"/>
        </w:rPr>
        <w:t>.</w:t>
      </w:r>
    </w:p>
    <w:bookmarkEnd w:id="1"/>
    <w:p w14:paraId="6FAFB6B3" w14:textId="77777777" w:rsidR="001469F7" w:rsidRPr="000F6B84" w:rsidRDefault="001469F7" w:rsidP="001469F7">
      <w:pPr>
        <w:pStyle w:val="u"/>
        <w:numPr>
          <w:ilvl w:val="0"/>
          <w:numId w:val="0"/>
        </w:numPr>
        <w:spacing w:after="0"/>
        <w:ind w:left="1134"/>
        <w:rPr>
          <w:rFonts w:ascii="Arial" w:hAnsi="Arial"/>
          <w:b/>
          <w:sz w:val="20"/>
          <w:szCs w:val="20"/>
        </w:rPr>
      </w:pPr>
    </w:p>
    <w:p w14:paraId="4300EAF0" w14:textId="77777777" w:rsidR="001469F7" w:rsidRPr="00315B14" w:rsidRDefault="001469F7" w:rsidP="001469F7">
      <w:pPr>
        <w:pStyle w:val="ustp"/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15B14">
        <w:rPr>
          <w:rFonts w:ascii="Arial" w:hAnsi="Arial" w:cs="Arial"/>
          <w:sz w:val="20"/>
          <w:szCs w:val="20"/>
        </w:rPr>
        <w:t>Oferent jest uprawniony do wycofania swojej oferty do dnia otwarcia ofert. W tym celu Oferent składa pisemne oświadczenie o wycofaniu oferty, zaś koperta zawierająca ofertę jest mu fizycznie zwracana za pokwitowaniem. Po wycofaniu oferty, Oferent jest uprawniony do ponownego złożenia oferty, o ile nastąpi to przed terminem składania ofert.</w:t>
      </w:r>
    </w:p>
    <w:p w14:paraId="1541C10C" w14:textId="77777777" w:rsidR="001469F7" w:rsidRPr="00DF3BC7" w:rsidRDefault="001469F7" w:rsidP="001469F7">
      <w:pPr>
        <w:pStyle w:val="ustp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1697A442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5285229C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 xml:space="preserve">W celu przeprowadzenia konkursu ofert Dyrektor POSUM powołuje komisję konkursową w składzie co najmniej 3 członków i wyznacza spośród nich przewodniczącego i protokolanta. </w:t>
      </w:r>
    </w:p>
    <w:p w14:paraId="588DA212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Członkiem komisji konkursowej nie może być osoba która:</w:t>
      </w:r>
    </w:p>
    <w:p w14:paraId="4C8F7FDA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jest świadczeniodawcą ubiegającym się o zawarcie umowy,</w:t>
      </w:r>
    </w:p>
    <w:p w14:paraId="3828BCF1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pozostaje w związku małżeńskim w stosunku pokrewieństwa lub powinowactwa w linii prostej pokrewieństwa lub powinowactwa lub w linii bocznej do drugiego stopnia lub związana z tytułu przysposobienia, opieki lub kurateli z Oferentem jego zastępcą prawnym lub członkami organów zarządzających lub organów nadzorczych Oferenta ubiegających się o udzielanie świadczeń będących przedmiotem niniejszego konkursu,</w:t>
      </w:r>
    </w:p>
    <w:p w14:paraId="0DE52EDD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pozostawała w stosunku pracy lub zlecenia z Oferentem lub była członkiem organów zarządzających lub organów nadzorczych Oferentów ubiegających się o udzielenie przedmiotowego świadczenia, przed upływem 3 lat od dnia wszczęcia niniejszego postępowania konkursowego,</w:t>
      </w:r>
    </w:p>
    <w:p w14:paraId="2C438870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pozostająca z Oferentem w takim stosunku prawnym lub faktycznym, że może to budzić uzasadnione wątpliwości co do bezstronności tych osób, lub w takim stosunku pozostaje jej małżonek lub osoba, z którą pozostaje we wspólnym pożyciu,</w:t>
      </w:r>
    </w:p>
    <w:p w14:paraId="35D5F459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została prawomocnie skazana za przestępstwo popełnione w związku z postępowaniem o udzielenie zamówienia, przestępstwo przekupstwa, przestępstwo przeciwko obrotowi gospodarczemu lub inne przestępstwo popełnione w celu osiągnięcia korzyści majątkowych.</w:t>
      </w:r>
    </w:p>
    <w:p w14:paraId="6C0BD4FE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Członkowie komisji konkursowej po otwarciu ofert składają, pod rygorem odpowiedzialności karnej za składanie fałszywych zeznań, oświadczenie, że nie zachodzą wobec nich przesłanki określone w ust. 2.</w:t>
      </w:r>
    </w:p>
    <w:p w14:paraId="1CF70C3C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Wyłączenia członka komisji konkursowej i powołania nowego członka komisji konkursowej w przypadku zaistnienia w/w okoliczności, dokonuje Dyrektor Udzielającego zamówienia z urzędu lub na wniosek Przewodniczącego Komisji Konkursowej albo świadczeniodawcy ubiegającego się o zawarcie umowy.</w:t>
      </w:r>
    </w:p>
    <w:p w14:paraId="4C9D2C4B" w14:textId="77777777" w:rsidR="001469F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 przypadku, jeżeli na skutek wyłączenia członka komisji konkursowej liczyłaby ona mniej niż 3 członków, Dyrektor Udzielającego zamówienia uzupełnia skład komisji o odpowiednią ilość osób.</w:t>
      </w:r>
    </w:p>
    <w:p w14:paraId="44B91290" w14:textId="77777777" w:rsidR="001469F7" w:rsidRPr="00DF3BC7" w:rsidRDefault="001469F7" w:rsidP="001469F7">
      <w:pPr>
        <w:pStyle w:val="ustp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0B09E593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15B8E1EA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Udzielający Zamówienia określa:</w:t>
      </w:r>
    </w:p>
    <w:p w14:paraId="70BF999C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przedmiot postępowania w sprawie zawarcia umowy o udzielanie świadczeń opieki zdrowotnej,</w:t>
      </w:r>
    </w:p>
    <w:p w14:paraId="0174DA14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kryteria oceny ofert,</w:t>
      </w:r>
    </w:p>
    <w:p w14:paraId="7ADEF406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warunki wymagane od Oferentów.</w:t>
      </w:r>
    </w:p>
    <w:p w14:paraId="56448450" w14:textId="77777777" w:rsidR="001469F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Kryteria oceny ofert i warunki wymagane od Oferentów są jawne i nie podlegają zmianie w toku postępowania.</w:t>
      </w:r>
    </w:p>
    <w:p w14:paraId="1D94D94A" w14:textId="77777777" w:rsidR="001469F7" w:rsidRPr="00DF3BC7" w:rsidRDefault="001469F7" w:rsidP="001469F7">
      <w:pPr>
        <w:pStyle w:val="ustp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7260B8C2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039CD242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Konkurs ofert rozpoczyna się w miejscu i w terminie wskazanym w ogłoszeniu i trwa do czasu rozstrzygnięcia.</w:t>
      </w:r>
    </w:p>
    <w:p w14:paraId="323AD11E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Konkurs ofert składa się z części jawnej i niejawnej.</w:t>
      </w:r>
    </w:p>
    <w:p w14:paraId="15754D02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 xml:space="preserve">W części jawnej konkursu ofert komisja konkursowa w obecności Oferentów: </w:t>
      </w:r>
    </w:p>
    <w:p w14:paraId="501808C9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lastRenderedPageBreak/>
        <w:t>stwierdza prawidłowość ogłoszenia konkursu oraz liczbę złożonych ofert,</w:t>
      </w:r>
    </w:p>
    <w:p w14:paraId="4515F6AA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otwiera koperty z ofertami i ustala , które z ofert spełniają warunki konkursu</w:t>
      </w:r>
    </w:p>
    <w:p w14:paraId="76A4A3F5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 przypadku gdy Oferent nie przedstawił wszystkich wymaganych dokumentów lub gdy oferta zawiera braki formalne, Komisja konkursowa wzywa Oferenta do usunięcia tych braków w wyznaczonym terminie pod rygorem odrzucenia oferty,</w:t>
      </w:r>
    </w:p>
    <w:p w14:paraId="2532E3CB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wzywa Oferentów do złożenia pisemnych wyjaśnień,</w:t>
      </w:r>
    </w:p>
    <w:p w14:paraId="2C59AAE7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przyjmuje do protokołu wyjaśnienia i oświadczenia zgłoszone przez Oferentów.</w:t>
      </w:r>
    </w:p>
    <w:p w14:paraId="06FE36B0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 części niejawnej konkursu ofert komisja:</w:t>
      </w:r>
    </w:p>
    <w:p w14:paraId="6184BE73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ustala, które z ofert spełniają warunki konkursu i nie podlegają odrzuceniu,</w:t>
      </w:r>
    </w:p>
    <w:p w14:paraId="3C8B2AAD" w14:textId="77777777" w:rsidR="001469F7" w:rsidRPr="003A5FD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 xml:space="preserve">odrzuca oferty na zasadach określonych w Regulaminie Konkursu oraz w art. 149 ustawy </w:t>
      </w:r>
      <w:r w:rsidRPr="003A5FD7">
        <w:rPr>
          <w:rFonts w:ascii="Arial" w:hAnsi="Arial" w:cs="Arial"/>
          <w:sz w:val="20"/>
          <w:szCs w:val="20"/>
        </w:rPr>
        <w:t>o świadczeniach opieki zdrowotnej finansowanych ze środków publicznych,</w:t>
      </w:r>
    </w:p>
    <w:p w14:paraId="41F11413" w14:textId="77777777" w:rsidR="001469F7" w:rsidRPr="003A5FD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5FD7">
        <w:rPr>
          <w:rFonts w:ascii="Arial" w:hAnsi="Arial" w:cs="Arial"/>
          <w:sz w:val="20"/>
          <w:szCs w:val="20"/>
        </w:rPr>
        <w:t>ogłasza Oferentom, które z ofert spełniają warunki konkursu, a które zostały odrzucone,</w:t>
      </w:r>
    </w:p>
    <w:p w14:paraId="589C05F3" w14:textId="77777777" w:rsidR="001469F7" w:rsidRPr="003A5FD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5FD7">
        <w:rPr>
          <w:rFonts w:ascii="Arial" w:hAnsi="Arial" w:cs="Arial"/>
          <w:sz w:val="20"/>
          <w:szCs w:val="20"/>
        </w:rPr>
        <w:t>wybiera najkorzystniejszą ofertę, oferty albo nie przyjmuje żadnej z ofert.</w:t>
      </w:r>
    </w:p>
    <w:p w14:paraId="749D2E70" w14:textId="77777777" w:rsidR="001469F7" w:rsidRPr="00DF3BC7" w:rsidRDefault="001469F7" w:rsidP="001469F7">
      <w:pPr>
        <w:pStyle w:val="ustp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4D0B85DC" w14:textId="77777777" w:rsidR="001469F7" w:rsidRPr="007A7C4A" w:rsidRDefault="001469F7" w:rsidP="001469F7">
      <w:pPr>
        <w:pStyle w:val="ustp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Komisja konkursowa dokonując wyboru najlepszej oferty lub najlepszych ofert poprzez przydzielenie każdemu z Oferentów punktów wg kryterium oceny zawartego w SWKO.</w:t>
      </w:r>
    </w:p>
    <w:p w14:paraId="4E1B1679" w14:textId="77777777" w:rsidR="001469F7" w:rsidRPr="007A7C4A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 xml:space="preserve">Po przydzieleniu ocen wszystkich ofert pod kątem kryteriów wymienionych w SWKO, komisja dokonuje zsumowania uzyskanych przez Oferentów punktów, a następnie szereguje oferty ogólną ilością uzyskanych punktów, począwszy od najlepiej ocenionej. Oferty odrzucone nie podlegają uszeregowaniu. </w:t>
      </w:r>
    </w:p>
    <w:p w14:paraId="0039F9BA" w14:textId="77777777" w:rsidR="001469F7" w:rsidRPr="007A7C4A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Odrzuca się ofertę:</w:t>
      </w:r>
    </w:p>
    <w:p w14:paraId="4B2DF8E9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złożoną po terminie,</w:t>
      </w:r>
    </w:p>
    <w:p w14:paraId="3DB2E028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zawierającą nieprawdziwe informacje, chyba, że są one skutkiem sprostowanej przez Oferenta, oczywistej omyłki pisarskiej,</w:t>
      </w:r>
    </w:p>
    <w:p w14:paraId="124E3AC5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jeżeli świadczeniodawca nie określił przedmiotu oferty lub nie podał proponowanej liczby lub ceny świadczeń opieki zdrowotnej,</w:t>
      </w:r>
    </w:p>
    <w:p w14:paraId="5E31620B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jeżeli zawiera ona cenę przekraczającą cenę oszacowaną przez Udzielającego zamówienia,</w:t>
      </w:r>
    </w:p>
    <w:p w14:paraId="278B2EF7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 xml:space="preserve">jeżeli jest nieważna na podstawie odrębnych przepisów, </w:t>
      </w:r>
    </w:p>
    <w:p w14:paraId="219593F2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jeżeli świadczeniodawca złożył ofertę alternatywną,</w:t>
      </w:r>
    </w:p>
    <w:p w14:paraId="02597912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jeżeli Oferent lub oferta nie spełniają wymaganych warunków określonych w przepisach prawa, oraz warunków określonych przez Udzielającego zamówienie w szczegółowych warunkach konkursu,</w:t>
      </w:r>
    </w:p>
    <w:p w14:paraId="3D8645F6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obejmującą jedynie częściowe wykonywanie przedmiotu zamówienia,</w:t>
      </w:r>
    </w:p>
    <w:p w14:paraId="6336BE77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sporządzoną choćby w części w języku innym niż polski, chyba, że dana część oferty została przetłumaczona przez tłumacza przysięgłego,</w:t>
      </w:r>
    </w:p>
    <w:p w14:paraId="4635D2BE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złożoną przez Oferenta, z którym rozwiązano z przyczyn leżących po jego stronie umowę o pracę, stanowiącą podstawę wykonywania zadań na rzecz Udzielającego zamówienia, albo z którym rozwiązano z przyczyn leżących po jego stronie umowę o świadczenie usług na rzecz Udzielającego zamówienie.</w:t>
      </w:r>
    </w:p>
    <w:p w14:paraId="19E29200" w14:textId="77777777" w:rsidR="001469F7" w:rsidRPr="007A7C4A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Komisja konkursowa może zwrócić się do Dyrektora Udzielającego zamówienia o unieważnienie postępowanie w części lub w całości wówczas, gdy:</w:t>
      </w:r>
    </w:p>
    <w:p w14:paraId="2407CEB6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nie wpłynęła żadna oferta,</w:t>
      </w:r>
    </w:p>
    <w:p w14:paraId="5A91E53F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wpłynęła jedna oferta niepodlegająca odrzuceniu, z zastrzeżeniem ust. 9,</w:t>
      </w:r>
    </w:p>
    <w:p w14:paraId="2A148684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odrzucono wszystkie oferty,</w:t>
      </w:r>
    </w:p>
    <w:p w14:paraId="70794D9E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kwota najkorzystniejszej oferty przewyższa kwotę, którą Udzielający Zamówienia przeznaczył na finansowanie świadczeń opieki zdrowotnej w danym postępowaniu konkursowym,</w:t>
      </w:r>
    </w:p>
    <w:p w14:paraId="78A3942A" w14:textId="77777777" w:rsidR="001469F7" w:rsidRPr="007A7C4A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A7C4A">
        <w:rPr>
          <w:rFonts w:ascii="Arial" w:hAnsi="Arial" w:cs="Arial"/>
          <w:sz w:val="20"/>
          <w:szCs w:val="20"/>
        </w:rPr>
        <w:t>nastąpiła istotna zmiana okoliczności powodująca, że prowadzenie postępowania lub zawarcie umowy nie leży w interesie świadczeniobiorców, czego nie można było wcześniej przewidzieć.</w:t>
      </w:r>
    </w:p>
    <w:p w14:paraId="36781382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Jeżeli,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37912CA2" w14:textId="77777777" w:rsidR="001469F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lastRenderedPageBreak/>
        <w:t xml:space="preserve">Postępowanie konkursowe może zostać w każdym czasie </w:t>
      </w:r>
      <w:r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DF3BC7">
        <w:rPr>
          <w:rFonts w:ascii="Arial" w:hAnsi="Arial" w:cs="Arial"/>
          <w:sz w:val="20"/>
          <w:szCs w:val="20"/>
        </w:rPr>
        <w:t>odwołane przez Udzielającego Zamówienia bez podania przyczyny.</w:t>
      </w:r>
      <w:r>
        <w:rPr>
          <w:rFonts w:ascii="Arial" w:hAnsi="Arial" w:cs="Arial"/>
          <w:sz w:val="20"/>
          <w:szCs w:val="20"/>
        </w:rPr>
        <w:t xml:space="preserve"> W przypadku tym oferty, które zostały już złożone są zwracane Oferentom w stanie nieotworzonym.</w:t>
      </w:r>
    </w:p>
    <w:p w14:paraId="576A047D" w14:textId="77777777" w:rsidR="001469F7" w:rsidRPr="00DF3BC7" w:rsidRDefault="001469F7" w:rsidP="001469F7">
      <w:pPr>
        <w:pStyle w:val="ustp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193B0DBF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098B262A" w14:textId="77777777" w:rsidR="001469F7" w:rsidRPr="00DF3BC7" w:rsidRDefault="001469F7" w:rsidP="001469F7">
      <w:pPr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Jeżeli nie nastąpiło unieważnienie lub odwołanie postępowania konkursowego w sprawie zawarcia umowy o świadczenie usług, komisja ogłasza o rozstrzygnięciu konkursu.</w:t>
      </w:r>
    </w:p>
    <w:p w14:paraId="3A43E190" w14:textId="77777777" w:rsidR="001469F7" w:rsidRPr="00DF3BC7" w:rsidRDefault="001469F7" w:rsidP="001469F7">
      <w:pPr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 rozstrzygnięciu konkursu ofert ogłasza się w miejscu i terminie określonym w ogłoszeniu o konkursie ofert.</w:t>
      </w:r>
    </w:p>
    <w:p w14:paraId="59313604" w14:textId="77777777" w:rsidR="001469F7" w:rsidRPr="00DF3BC7" w:rsidRDefault="001469F7" w:rsidP="001469F7">
      <w:pPr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Ogłoszenia, o których mowa w ust. 2, zawierają nazwę albo imię i nazwisko</w:t>
      </w:r>
      <w:r>
        <w:rPr>
          <w:rFonts w:ascii="Arial" w:hAnsi="Arial" w:cs="Arial"/>
          <w:sz w:val="20"/>
          <w:szCs w:val="20"/>
        </w:rPr>
        <w:t xml:space="preserve"> </w:t>
      </w:r>
      <w:r w:rsidRPr="00DF3BC7">
        <w:rPr>
          <w:rFonts w:ascii="Arial" w:hAnsi="Arial" w:cs="Arial"/>
          <w:sz w:val="20"/>
          <w:szCs w:val="20"/>
        </w:rPr>
        <w:t>świadczeniodawcy, który został wybrany.</w:t>
      </w:r>
    </w:p>
    <w:p w14:paraId="4FF21616" w14:textId="77777777" w:rsidR="001469F7" w:rsidRDefault="001469F7" w:rsidP="001469F7">
      <w:pPr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Z chwilą ogłoszenia rozstrzygnięcia postępowania następuje jego zakończenie i komisja ulega rozwiązaniu.</w:t>
      </w:r>
    </w:p>
    <w:p w14:paraId="4137F8C3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1B4F370B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 toku postępowania konkursowego, jednakże przed rozstrzygnięciem konkursu, Oferent może złożyć do komisji konkursowej umotywowany protest na czynność dokonaną przez Komisję w terminie 7 dni roboczych od dnia dokonania zaskarżonej czynności.</w:t>
      </w:r>
    </w:p>
    <w:p w14:paraId="48FF718B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Do czasu rozpatrzenia protestu postępowanie konkursowe zostaje zawieszone, chyba że z treści protestu wynika, że jest on oczywiście bezzasadny.</w:t>
      </w:r>
    </w:p>
    <w:p w14:paraId="0AB3C574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Komisja konkursowa rozpatruje i rozstrzyga protest w ciągu 7 dni od dnia jego otrzymania i udziela pisemnej odpowiedzi składającemu protest. Nieuwzględnienie protestu wymaga uzasadnienia.</w:t>
      </w:r>
    </w:p>
    <w:p w14:paraId="2DAAB275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Protest złożony po terminie nie podlega rozpatrzeniu.</w:t>
      </w:r>
    </w:p>
    <w:p w14:paraId="088CF8A4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Informację o wniesieniu i rozstrzygnięciu protestu niezwłocznie zamieszcza się na tablicy ogłoszeń oraz na stronie internetowej.</w:t>
      </w:r>
    </w:p>
    <w:p w14:paraId="232B5FA8" w14:textId="77777777" w:rsidR="001469F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 przypadku uwzględnienia protestu komisja powtarza zaskarżoną czynność.</w:t>
      </w:r>
    </w:p>
    <w:p w14:paraId="52016CB9" w14:textId="77777777" w:rsidR="001469F7" w:rsidRPr="00DF3BC7" w:rsidRDefault="001469F7" w:rsidP="001469F7">
      <w:pPr>
        <w:pStyle w:val="ustp"/>
        <w:numPr>
          <w:ilvl w:val="0"/>
          <w:numId w:val="0"/>
        </w:num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1BB4D3FE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03358880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Oferent biorący udział w postępowaniu może wnieść do Dyrektora Udzielającego Zamówienia w terminie 7 dni od dnia ogłoszenia o rozstrzygnięciu postępowania, odwołanie dotyczące rozstrzygnięcia postępowania.</w:t>
      </w:r>
    </w:p>
    <w:p w14:paraId="37C24615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Odwołanie złożone po terminie nie podlega rozpatrzeniu.</w:t>
      </w:r>
    </w:p>
    <w:p w14:paraId="33075438" w14:textId="77777777" w:rsidR="001469F7" w:rsidRPr="00DF3BC7" w:rsidRDefault="001469F7" w:rsidP="001469F7">
      <w:pPr>
        <w:pStyle w:val="ustp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Odwołanie rozpatrywane jest w terminie 7 dni od dnia jego otrzymania. Wniesienie odwołania wstrzymuje zawarcie umowy o udzielenie świadczeń opieki zdrowotnej do czasu jego rozpatrzenia.</w:t>
      </w:r>
    </w:p>
    <w:p w14:paraId="3B36C8DA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3FC42B3D" w14:textId="77777777" w:rsidR="001469F7" w:rsidRPr="00DF3BC7" w:rsidRDefault="001469F7" w:rsidP="001469F7">
      <w:pPr>
        <w:pStyle w:val="bu"/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Z przebiegu konkursu sporządza się protokół, który powinien zawierać:</w:t>
      </w:r>
    </w:p>
    <w:p w14:paraId="63BB870B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oznaczenie miejsca i czasu rozpoczęcia i zakończenia konkursu,</w:t>
      </w:r>
    </w:p>
    <w:p w14:paraId="2C38A091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imiona i nazwiska członków komisji konkursowej,</w:t>
      </w:r>
    </w:p>
    <w:p w14:paraId="13749FEA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 xml:space="preserve">wykaz zgłoszonych ofert, </w:t>
      </w:r>
    </w:p>
    <w:p w14:paraId="7C278130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wykaz ofert, które zostały odrzucone, wraz z uzasadnieniem,</w:t>
      </w:r>
    </w:p>
    <w:p w14:paraId="1293FC96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wykaz ofert odpowiadających warunkom konkursu i nie podlegających odrzuceniu,</w:t>
      </w:r>
    </w:p>
    <w:p w14:paraId="524DBA91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wnioski i oświadczenia członków komisji konkursowej i Oferentów ubiegających się o zawarcie umowy składane w trakcie postępowania,</w:t>
      </w:r>
    </w:p>
    <w:p w14:paraId="0AFB2FBC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wskazanie najkorzystniejszych dla Udzielającego zamówienia ofert, albo stwierdzenie, że żadna z ofert nie została przyjęta – wraz z uzasadnieniem,</w:t>
      </w:r>
    </w:p>
    <w:p w14:paraId="6162F7B7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ewentualne odrębne stanowisko członka komisji konkursowej,</w:t>
      </w:r>
    </w:p>
    <w:p w14:paraId="2CC61F11" w14:textId="77777777" w:rsidR="001469F7" w:rsidRPr="00DF3BC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wzmianka o odczytaniu protokołu,</w:t>
      </w:r>
    </w:p>
    <w:p w14:paraId="47A2A51E" w14:textId="77777777" w:rsidR="001469F7" w:rsidRDefault="001469F7" w:rsidP="001469F7">
      <w:pPr>
        <w:pStyle w:val="ustp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podpisy członków komisji konkursowej.</w:t>
      </w:r>
    </w:p>
    <w:p w14:paraId="45A556DA" w14:textId="77777777" w:rsidR="001469F7" w:rsidRPr="00DF3BC7" w:rsidRDefault="001469F7" w:rsidP="001469F7">
      <w:pPr>
        <w:pStyle w:val="ustp"/>
        <w:numPr>
          <w:ilvl w:val="0"/>
          <w:numId w:val="0"/>
        </w:num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7301B2B2" w14:textId="77777777" w:rsidR="001469F7" w:rsidRPr="00DF3BC7" w:rsidRDefault="001469F7" w:rsidP="001469F7">
      <w:pPr>
        <w:pStyle w:val="paragraf"/>
        <w:tabs>
          <w:tab w:val="clear" w:pos="4394"/>
          <w:tab w:val="num" w:pos="4537"/>
        </w:tabs>
        <w:spacing w:before="0" w:after="0" w:line="240" w:lineRule="auto"/>
        <w:ind w:left="4537"/>
        <w:rPr>
          <w:rFonts w:ascii="Arial" w:hAnsi="Arial" w:cs="Arial"/>
          <w:sz w:val="20"/>
          <w:szCs w:val="20"/>
        </w:rPr>
      </w:pPr>
    </w:p>
    <w:p w14:paraId="23315E23" w14:textId="26840987" w:rsidR="001469F7" w:rsidRPr="00DF3BC7" w:rsidRDefault="001469F7" w:rsidP="001469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3BC7">
        <w:rPr>
          <w:rFonts w:ascii="Arial" w:hAnsi="Arial" w:cs="Arial"/>
          <w:sz w:val="20"/>
          <w:szCs w:val="20"/>
        </w:rPr>
        <w:t>Zawarcie um</w:t>
      </w:r>
      <w:r>
        <w:rPr>
          <w:rFonts w:ascii="Arial" w:hAnsi="Arial" w:cs="Arial"/>
          <w:sz w:val="20"/>
          <w:szCs w:val="20"/>
        </w:rPr>
        <w:t>owy</w:t>
      </w:r>
      <w:r w:rsidRPr="00DF3BC7">
        <w:rPr>
          <w:rFonts w:ascii="Arial" w:hAnsi="Arial" w:cs="Arial"/>
          <w:sz w:val="20"/>
          <w:szCs w:val="20"/>
        </w:rPr>
        <w:t xml:space="preserve"> o udzielenie zamówienia na świadczenia zdrowotne</w:t>
      </w:r>
      <w:r>
        <w:rPr>
          <w:rFonts w:ascii="Arial" w:hAnsi="Arial" w:cs="Arial"/>
          <w:sz w:val="20"/>
          <w:szCs w:val="20"/>
        </w:rPr>
        <w:t xml:space="preserve"> </w:t>
      </w:r>
      <w:r w:rsidRPr="00DF3BC7">
        <w:rPr>
          <w:rFonts w:ascii="Arial" w:hAnsi="Arial" w:cs="Arial"/>
          <w:sz w:val="20"/>
          <w:szCs w:val="20"/>
        </w:rPr>
        <w:t>następuje na podstawie wyniku konkursu ofert, w terminie związania Oferenta ofertą.</w:t>
      </w:r>
    </w:p>
    <w:sectPr w:rsidR="001469F7" w:rsidRPr="00DF3BC7" w:rsidSect="00CF1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8BC2" w14:textId="77777777" w:rsidR="00812460" w:rsidRDefault="00812460" w:rsidP="007C5ABB">
      <w:pPr>
        <w:spacing w:after="0" w:line="240" w:lineRule="auto"/>
      </w:pPr>
      <w:r>
        <w:separator/>
      </w:r>
    </w:p>
  </w:endnote>
  <w:endnote w:type="continuationSeparator" w:id="0">
    <w:p w14:paraId="6613ACDB" w14:textId="77777777" w:rsidR="00812460" w:rsidRDefault="00812460" w:rsidP="007C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3316" w14:textId="77777777" w:rsidR="007C5ABB" w:rsidRDefault="007C5A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6EDA" w14:textId="77777777" w:rsidR="007C5ABB" w:rsidRDefault="007C5ABB">
    <w:pPr>
      <w:pStyle w:val="Stopka"/>
    </w:pPr>
    <w:r w:rsidRPr="007C5ABB">
      <w:rPr>
        <w:noProof/>
      </w:rPr>
      <w:drawing>
        <wp:inline distT="0" distB="0" distL="0" distR="0" wp14:anchorId="0FDBFD8E" wp14:editId="059AE950">
          <wp:extent cx="5759450" cy="1048385"/>
          <wp:effectExtent l="0" t="0" r="0" b="0"/>
          <wp:docPr id="2128067893" name="Obraz 1" descr="Obraz zawierający zrzut ekranu, Grafika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067893" name="Obraz 1" descr="Obraz zawierający zrzut ekranu, Grafika, Czcionka, projekt graficzny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48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A932" w14:textId="77777777" w:rsidR="007C5ABB" w:rsidRDefault="007C5A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19EA" w14:textId="77777777" w:rsidR="00812460" w:rsidRDefault="00812460" w:rsidP="007C5ABB">
      <w:pPr>
        <w:spacing w:after="0" w:line="240" w:lineRule="auto"/>
      </w:pPr>
      <w:r>
        <w:separator/>
      </w:r>
    </w:p>
  </w:footnote>
  <w:footnote w:type="continuationSeparator" w:id="0">
    <w:p w14:paraId="0BD873D1" w14:textId="77777777" w:rsidR="00812460" w:rsidRDefault="00812460" w:rsidP="007C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0AD2" w14:textId="77777777" w:rsidR="007C5ABB" w:rsidRDefault="007C5A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1DFB" w14:textId="77777777" w:rsidR="007C5ABB" w:rsidRDefault="007C5ABB">
    <w:pPr>
      <w:pStyle w:val="Nagwek"/>
    </w:pPr>
    <w:r w:rsidRPr="007C5ABB">
      <w:rPr>
        <w:noProof/>
      </w:rPr>
      <w:drawing>
        <wp:inline distT="0" distB="0" distL="0" distR="0" wp14:anchorId="257512B0" wp14:editId="175AC248">
          <wp:extent cx="1800154" cy="662306"/>
          <wp:effectExtent l="0" t="0" r="0" b="4445"/>
          <wp:docPr id="1930733265" name="Obraz 1" descr="Obraz zawierający Czcionka, Grafika, projekt graficzny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733265" name="Obraz 1" descr="Obraz zawierający Czcionka, Grafika, projekt graficzny, symbol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3224" cy="674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AF68" w14:textId="77777777" w:rsidR="007C5ABB" w:rsidRDefault="007C5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E1A3A"/>
    <w:multiLevelType w:val="multilevel"/>
    <w:tmpl w:val="DEBA2A36"/>
    <w:lvl w:ilvl="0">
      <w:start w:val="1"/>
      <w:numFmt w:val="upperRoman"/>
      <w:pStyle w:val="r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strike w:val="0"/>
        <w:dstrike w:val="0"/>
        <w:u w:val="none"/>
        <w:effect w:val="none"/>
      </w:rPr>
    </w:lvl>
    <w:lvl w:ilvl="1">
      <w:start w:val="3"/>
      <w:numFmt w:val="decimal"/>
      <w:pStyle w:val="u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C8C01EF"/>
    <w:multiLevelType w:val="hybridMultilevel"/>
    <w:tmpl w:val="CF463E4E"/>
    <w:lvl w:ilvl="0" w:tplc="D6F87D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745C2F"/>
    <w:multiLevelType w:val="multilevel"/>
    <w:tmpl w:val="A85AF0BE"/>
    <w:lvl w:ilvl="0">
      <w:start w:val="1"/>
      <w:numFmt w:val="decimal"/>
      <w:pStyle w:val="paragraf"/>
      <w:lvlText w:val="§ %1"/>
      <w:lvlJc w:val="left"/>
      <w:pPr>
        <w:tabs>
          <w:tab w:val="num" w:pos="4537"/>
        </w:tabs>
        <w:ind w:left="4537" w:firstLine="0"/>
      </w:pPr>
      <w:rPr>
        <w:rFonts w:hint="default"/>
      </w:rPr>
    </w:lvl>
    <w:lvl w:ilvl="1">
      <w:start w:val="1"/>
      <w:numFmt w:val="decimal"/>
      <w:pStyle w:val="ustp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18753186">
    <w:abstractNumId w:val="1"/>
  </w:num>
  <w:num w:numId="2" w16cid:durableId="93017084">
    <w:abstractNumId w:val="2"/>
  </w:num>
  <w:num w:numId="3" w16cid:durableId="1539900221">
    <w:abstractNumId w:val="0"/>
  </w:num>
  <w:num w:numId="4" w16cid:durableId="128060171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64"/>
    <w:rsid w:val="00002466"/>
    <w:rsid w:val="000060A6"/>
    <w:rsid w:val="000108BA"/>
    <w:rsid w:val="00012139"/>
    <w:rsid w:val="00016D14"/>
    <w:rsid w:val="00026A44"/>
    <w:rsid w:val="00047CC2"/>
    <w:rsid w:val="0006330F"/>
    <w:rsid w:val="00085318"/>
    <w:rsid w:val="000A0651"/>
    <w:rsid w:val="000B2E3F"/>
    <w:rsid w:val="000B42B3"/>
    <w:rsid w:val="000D3251"/>
    <w:rsid w:val="000F43AD"/>
    <w:rsid w:val="0010380C"/>
    <w:rsid w:val="001469F7"/>
    <w:rsid w:val="001536C9"/>
    <w:rsid w:val="00171FCA"/>
    <w:rsid w:val="001833DF"/>
    <w:rsid w:val="001914F7"/>
    <w:rsid w:val="001C1DD0"/>
    <w:rsid w:val="001D5653"/>
    <w:rsid w:val="001E3494"/>
    <w:rsid w:val="001E67ED"/>
    <w:rsid w:val="00227050"/>
    <w:rsid w:val="00234E11"/>
    <w:rsid w:val="0024137F"/>
    <w:rsid w:val="00243A9B"/>
    <w:rsid w:val="002563ED"/>
    <w:rsid w:val="0027317E"/>
    <w:rsid w:val="00286E7E"/>
    <w:rsid w:val="002B2F21"/>
    <w:rsid w:val="002D1B25"/>
    <w:rsid w:val="002D5DA9"/>
    <w:rsid w:val="003114FC"/>
    <w:rsid w:val="00312248"/>
    <w:rsid w:val="00323517"/>
    <w:rsid w:val="00330555"/>
    <w:rsid w:val="00342781"/>
    <w:rsid w:val="003465B6"/>
    <w:rsid w:val="0037743D"/>
    <w:rsid w:val="003A079F"/>
    <w:rsid w:val="003D74F4"/>
    <w:rsid w:val="003E6D69"/>
    <w:rsid w:val="003E7291"/>
    <w:rsid w:val="00420C68"/>
    <w:rsid w:val="00445464"/>
    <w:rsid w:val="00445CFF"/>
    <w:rsid w:val="004643CF"/>
    <w:rsid w:val="00464712"/>
    <w:rsid w:val="00474452"/>
    <w:rsid w:val="004752E9"/>
    <w:rsid w:val="0048071E"/>
    <w:rsid w:val="004E5CE3"/>
    <w:rsid w:val="004F2B58"/>
    <w:rsid w:val="0050211D"/>
    <w:rsid w:val="0050715E"/>
    <w:rsid w:val="00516519"/>
    <w:rsid w:val="005218C5"/>
    <w:rsid w:val="00546716"/>
    <w:rsid w:val="005578E5"/>
    <w:rsid w:val="00573CD5"/>
    <w:rsid w:val="0058431C"/>
    <w:rsid w:val="005F0364"/>
    <w:rsid w:val="006065A3"/>
    <w:rsid w:val="00633AF3"/>
    <w:rsid w:val="00635479"/>
    <w:rsid w:val="00640859"/>
    <w:rsid w:val="00645E75"/>
    <w:rsid w:val="006600B3"/>
    <w:rsid w:val="006739CB"/>
    <w:rsid w:val="006808BF"/>
    <w:rsid w:val="006A76AB"/>
    <w:rsid w:val="006E5D92"/>
    <w:rsid w:val="006F6A24"/>
    <w:rsid w:val="006F74D9"/>
    <w:rsid w:val="00712673"/>
    <w:rsid w:val="00721B49"/>
    <w:rsid w:val="00733DBF"/>
    <w:rsid w:val="0074265F"/>
    <w:rsid w:val="00742D34"/>
    <w:rsid w:val="007450A7"/>
    <w:rsid w:val="00757646"/>
    <w:rsid w:val="007C5ABB"/>
    <w:rsid w:val="007D5A58"/>
    <w:rsid w:val="007E6300"/>
    <w:rsid w:val="007F7BE8"/>
    <w:rsid w:val="0080576B"/>
    <w:rsid w:val="0081104E"/>
    <w:rsid w:val="00812460"/>
    <w:rsid w:val="00824BAC"/>
    <w:rsid w:val="008325BF"/>
    <w:rsid w:val="00837DEF"/>
    <w:rsid w:val="008B422D"/>
    <w:rsid w:val="008B53C3"/>
    <w:rsid w:val="008B5D14"/>
    <w:rsid w:val="008B605F"/>
    <w:rsid w:val="008C68A6"/>
    <w:rsid w:val="008D263E"/>
    <w:rsid w:val="008D3DAE"/>
    <w:rsid w:val="008E1F1F"/>
    <w:rsid w:val="008F2819"/>
    <w:rsid w:val="008F5D67"/>
    <w:rsid w:val="009129C9"/>
    <w:rsid w:val="00924453"/>
    <w:rsid w:val="00933099"/>
    <w:rsid w:val="00941473"/>
    <w:rsid w:val="00972731"/>
    <w:rsid w:val="009731E3"/>
    <w:rsid w:val="009838E8"/>
    <w:rsid w:val="009E27E3"/>
    <w:rsid w:val="009F5FB3"/>
    <w:rsid w:val="009F76F0"/>
    <w:rsid w:val="00A05F3A"/>
    <w:rsid w:val="00A30275"/>
    <w:rsid w:val="00A570AB"/>
    <w:rsid w:val="00A83681"/>
    <w:rsid w:val="00A94AF0"/>
    <w:rsid w:val="00AB3B5A"/>
    <w:rsid w:val="00AC2A23"/>
    <w:rsid w:val="00AE2BA4"/>
    <w:rsid w:val="00B146C9"/>
    <w:rsid w:val="00B31478"/>
    <w:rsid w:val="00B33E34"/>
    <w:rsid w:val="00B43548"/>
    <w:rsid w:val="00B53A37"/>
    <w:rsid w:val="00B62CF3"/>
    <w:rsid w:val="00B90392"/>
    <w:rsid w:val="00B93DF2"/>
    <w:rsid w:val="00B966D2"/>
    <w:rsid w:val="00BC60B8"/>
    <w:rsid w:val="00BE1FD4"/>
    <w:rsid w:val="00BF5959"/>
    <w:rsid w:val="00C502E6"/>
    <w:rsid w:val="00C50907"/>
    <w:rsid w:val="00C7466C"/>
    <w:rsid w:val="00C808C5"/>
    <w:rsid w:val="00CA198A"/>
    <w:rsid w:val="00CB1DCB"/>
    <w:rsid w:val="00CB7807"/>
    <w:rsid w:val="00CE72FE"/>
    <w:rsid w:val="00CF1B93"/>
    <w:rsid w:val="00CF7A45"/>
    <w:rsid w:val="00D11382"/>
    <w:rsid w:val="00D31FC0"/>
    <w:rsid w:val="00D3473B"/>
    <w:rsid w:val="00D41A42"/>
    <w:rsid w:val="00D43856"/>
    <w:rsid w:val="00D55ACF"/>
    <w:rsid w:val="00D57520"/>
    <w:rsid w:val="00D91944"/>
    <w:rsid w:val="00DA0089"/>
    <w:rsid w:val="00DA1D3E"/>
    <w:rsid w:val="00DC5458"/>
    <w:rsid w:val="00E044B7"/>
    <w:rsid w:val="00E336D3"/>
    <w:rsid w:val="00E52039"/>
    <w:rsid w:val="00E812E7"/>
    <w:rsid w:val="00E945EC"/>
    <w:rsid w:val="00EC6724"/>
    <w:rsid w:val="00ED1E02"/>
    <w:rsid w:val="00F50EF6"/>
    <w:rsid w:val="00F600B0"/>
    <w:rsid w:val="00F802AD"/>
    <w:rsid w:val="00F93358"/>
    <w:rsid w:val="00F93A28"/>
    <w:rsid w:val="00FA2D24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61C9"/>
  <w15:chartTrackingRefBased/>
  <w15:docId w15:val="{ABE46F28-867F-4F62-A07C-60B08A0D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959"/>
    <w:pPr>
      <w:spacing w:before="100" w:beforeAutospacing="1" w:after="120" w:line="240" w:lineRule="atLeast"/>
      <w:ind w:firstLine="709"/>
    </w:pPr>
    <w:rPr>
      <w:rFonts w:ascii="Nunito Sans" w:hAnsi="Nunito San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12139"/>
    <w:pPr>
      <w:keepNext/>
      <w:spacing w:before="0" w:beforeAutospacing="0" w:after="160" w:line="259" w:lineRule="auto"/>
      <w:ind w:firstLine="0"/>
      <w:jc w:val="center"/>
      <w:outlineLvl w:val="0"/>
    </w:pPr>
    <w:rPr>
      <w:rFonts w:ascii="Times New Roman" w:eastAsia="MS Mincho" w:hAnsi="Times New Roman" w:cs="Times New Roman"/>
      <w:b/>
      <w:bCs/>
      <w:kern w:val="0"/>
      <w:sz w:val="24"/>
      <w:szCs w:val="20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1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ABB"/>
  </w:style>
  <w:style w:type="paragraph" w:styleId="Stopka">
    <w:name w:val="footer"/>
    <w:basedOn w:val="Normalny"/>
    <w:link w:val="StopkaZnak"/>
    <w:uiPriority w:val="99"/>
    <w:unhideWhenUsed/>
    <w:rsid w:val="007C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ABB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5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5D67"/>
    <w:rPr>
      <w:rFonts w:ascii="Nunito Sans" w:hAnsi="Nunito Sans"/>
      <w:sz w:val="20"/>
      <w:szCs w:val="20"/>
    </w:rPr>
  </w:style>
  <w:style w:type="character" w:styleId="Odwoaniedokomentarza">
    <w:name w:val="annotation reference"/>
    <w:rsid w:val="008F5D67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012139"/>
    <w:rPr>
      <w:rFonts w:ascii="Times New Roman" w:eastAsia="MS Mincho" w:hAnsi="Times New Roman" w:cs="Times New Roman"/>
      <w:b/>
      <w:bCs/>
      <w:kern w:val="0"/>
      <w:sz w:val="24"/>
      <w:szCs w:val="20"/>
      <w:lang w:eastAsia="pl-PL"/>
      <w14:ligatures w14:val="none"/>
    </w:rPr>
  </w:style>
  <w:style w:type="paragraph" w:customStyle="1" w:styleId="paragraf">
    <w:name w:val="paragraf"/>
    <w:basedOn w:val="Normalny"/>
    <w:link w:val="paragrafZnak"/>
    <w:qFormat/>
    <w:rsid w:val="00012139"/>
    <w:pPr>
      <w:keepNext/>
      <w:numPr>
        <w:numId w:val="2"/>
      </w:numPr>
      <w:tabs>
        <w:tab w:val="clear" w:pos="4537"/>
        <w:tab w:val="num" w:pos="4394"/>
      </w:tabs>
      <w:spacing w:before="480" w:beforeAutospacing="0" w:after="240" w:line="259" w:lineRule="auto"/>
      <w:ind w:left="4394"/>
    </w:pPr>
    <w:rPr>
      <w:rFonts w:ascii="Calibri" w:eastAsia="MS Mincho" w:hAnsi="Calibri" w:cs="Calibri"/>
      <w:b/>
      <w:kern w:val="0"/>
      <w14:ligatures w14:val="none"/>
    </w:rPr>
  </w:style>
  <w:style w:type="paragraph" w:customStyle="1" w:styleId="ustp">
    <w:name w:val="ustęp"/>
    <w:basedOn w:val="Normalny"/>
    <w:link w:val="ustpZnak"/>
    <w:qFormat/>
    <w:rsid w:val="00012139"/>
    <w:pPr>
      <w:numPr>
        <w:ilvl w:val="1"/>
        <w:numId w:val="2"/>
      </w:numPr>
      <w:spacing w:before="0" w:beforeAutospacing="0" w:after="160" w:line="259" w:lineRule="auto"/>
      <w:jc w:val="both"/>
    </w:pPr>
    <w:rPr>
      <w:rFonts w:ascii="Calibri" w:eastAsia="MS Mincho" w:hAnsi="Calibri" w:cs="Calibri"/>
      <w:kern w:val="0"/>
      <w14:ligatures w14:val="none"/>
    </w:rPr>
  </w:style>
  <w:style w:type="character" w:customStyle="1" w:styleId="paragrafZnak">
    <w:name w:val="paragraf Znak"/>
    <w:basedOn w:val="Domylnaczcionkaakapitu"/>
    <w:link w:val="paragraf"/>
    <w:rsid w:val="00012139"/>
    <w:rPr>
      <w:rFonts w:ascii="Calibri" w:eastAsia="MS Mincho" w:hAnsi="Calibri" w:cs="Calibri"/>
      <w:b/>
      <w:kern w:val="0"/>
      <w14:ligatures w14:val="none"/>
    </w:rPr>
  </w:style>
  <w:style w:type="paragraph" w:customStyle="1" w:styleId="bu">
    <w:name w:val="bu"/>
    <w:basedOn w:val="Normalny"/>
    <w:link w:val="buZnak"/>
    <w:qFormat/>
    <w:rsid w:val="00012139"/>
    <w:pPr>
      <w:spacing w:before="0" w:beforeAutospacing="0" w:after="160" w:line="259" w:lineRule="auto"/>
      <w:ind w:firstLine="0"/>
      <w:jc w:val="both"/>
    </w:pPr>
    <w:rPr>
      <w:rFonts w:ascii="Calibri" w:eastAsia="MS Mincho" w:hAnsi="Calibri" w:cs="Calibri"/>
      <w:kern w:val="0"/>
      <w14:ligatures w14:val="none"/>
    </w:rPr>
  </w:style>
  <w:style w:type="character" w:customStyle="1" w:styleId="ustpZnak">
    <w:name w:val="ustęp Znak"/>
    <w:basedOn w:val="Domylnaczcionkaakapitu"/>
    <w:link w:val="ustp"/>
    <w:rsid w:val="00012139"/>
    <w:rPr>
      <w:rFonts w:ascii="Calibri" w:eastAsia="MS Mincho" w:hAnsi="Calibri" w:cs="Calibri"/>
      <w:kern w:val="0"/>
      <w14:ligatures w14:val="none"/>
    </w:rPr>
  </w:style>
  <w:style w:type="character" w:customStyle="1" w:styleId="buZnak">
    <w:name w:val="bu Znak"/>
    <w:basedOn w:val="Domylnaczcionkaakapitu"/>
    <w:link w:val="bu"/>
    <w:rsid w:val="00012139"/>
    <w:rPr>
      <w:rFonts w:ascii="Calibri" w:eastAsia="MS Mincho" w:hAnsi="Calibri" w:cs="Calibri"/>
      <w:kern w:val="0"/>
      <w14:ligatures w14:val="none"/>
    </w:rPr>
  </w:style>
  <w:style w:type="character" w:customStyle="1" w:styleId="rZnak">
    <w:name w:val="r Znak"/>
    <w:link w:val="r"/>
    <w:locked/>
    <w:rsid w:val="00012139"/>
    <w:rPr>
      <w:rFonts w:eastAsia="Times New Roman" w:cs="Arial"/>
      <w:b/>
      <w:bCs/>
      <w:color w:val="000000"/>
      <w:szCs w:val="20"/>
    </w:rPr>
  </w:style>
  <w:style w:type="paragraph" w:customStyle="1" w:styleId="r">
    <w:name w:val="r"/>
    <w:basedOn w:val="Nagwek6"/>
    <w:link w:val="rZnak"/>
    <w:qFormat/>
    <w:rsid w:val="00012139"/>
    <w:pPr>
      <w:keepLines w:val="0"/>
      <w:numPr>
        <w:numId w:val="3"/>
      </w:numPr>
      <w:pBdr>
        <w:bottom w:val="single" w:sz="4" w:space="1" w:color="auto"/>
      </w:pBdr>
      <w:spacing w:before="720" w:beforeAutospacing="0" w:after="360" w:line="240" w:lineRule="exact"/>
      <w:jc w:val="both"/>
      <w:outlineLvl w:val="0"/>
    </w:pPr>
    <w:rPr>
      <w:rFonts w:asciiTheme="minorHAnsi" w:eastAsia="Times New Roman" w:hAnsiTheme="minorHAnsi" w:cs="Arial"/>
      <w:b/>
      <w:bCs/>
      <w:color w:val="000000"/>
      <w:szCs w:val="20"/>
    </w:rPr>
  </w:style>
  <w:style w:type="paragraph" w:customStyle="1" w:styleId="u">
    <w:name w:val="u"/>
    <w:basedOn w:val="Akapitzlist"/>
    <w:link w:val="uZnak"/>
    <w:qFormat/>
    <w:rsid w:val="00012139"/>
    <w:pPr>
      <w:numPr>
        <w:ilvl w:val="1"/>
        <w:numId w:val="3"/>
      </w:numPr>
      <w:spacing w:before="0" w:beforeAutospacing="0" w:line="240" w:lineRule="auto"/>
      <w:contextualSpacing w:val="0"/>
      <w:jc w:val="both"/>
    </w:pPr>
    <w:rPr>
      <w:rFonts w:asciiTheme="minorHAnsi" w:eastAsia="Times New Roman" w:hAnsiTheme="minorHAnsi" w:cs="Arial"/>
      <w:kern w:val="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13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kapitzlist">
    <w:name w:val="List Paragraph"/>
    <w:basedOn w:val="Normalny"/>
    <w:uiPriority w:val="34"/>
    <w:qFormat/>
    <w:rsid w:val="00012139"/>
    <w:pPr>
      <w:ind w:left="720"/>
      <w:contextualSpacing/>
    </w:pPr>
  </w:style>
  <w:style w:type="character" w:customStyle="1" w:styleId="uZnak">
    <w:name w:val="u Znak"/>
    <w:link w:val="u"/>
    <w:locked/>
    <w:rsid w:val="001469F7"/>
    <w:rPr>
      <w:rFonts w:eastAsia="Times New Roman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45\Desktop\Dokumenty%20robocze\Firmowka-20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Firmowka-2024.dotx</Template>
  <TotalTime>2</TotalTime>
  <Pages>1</Pages>
  <Words>1758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Jankowska</dc:creator>
  <cp:keywords/>
  <dc:description/>
  <cp:lastModifiedBy>Marzena Narloch</cp:lastModifiedBy>
  <cp:revision>4</cp:revision>
  <cp:lastPrinted>2024-11-12T10:21:00Z</cp:lastPrinted>
  <dcterms:created xsi:type="dcterms:W3CDTF">2026-02-05T14:10:00Z</dcterms:created>
  <dcterms:modified xsi:type="dcterms:W3CDTF">2026-02-05T14:11:00Z</dcterms:modified>
</cp:coreProperties>
</file>